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85D" w:rsidRDefault="002F0055" w:rsidP="009812B4">
      <w:pPr>
        <w:autoSpaceDE w:val="0"/>
        <w:autoSpaceDN w:val="0"/>
        <w:adjustRightInd w:val="0"/>
        <w:spacing w:after="0" w:line="240" w:lineRule="auto"/>
        <w:jc w:val="both"/>
        <w:rPr>
          <w:rFonts w:ascii="GillSansMT" w:hAnsi="GillSansMT" w:cs="GillSansMT"/>
          <w:color w:val="000000"/>
          <w:sz w:val="18"/>
          <w:szCs w:val="18"/>
        </w:rPr>
      </w:pPr>
      <w:r>
        <w:rPr>
          <w:rFonts w:ascii="GillSansMT-Italic" w:hAnsi="GillSansMT-Italic" w:cs="GillSansMT-Italic"/>
          <w:i/>
          <w:iCs/>
          <w:noProof/>
          <w:color w:val="000000"/>
          <w:sz w:val="24"/>
          <w:szCs w:val="24"/>
          <w:lang w:eastAsia="fr-FR"/>
        </w:rPr>
        <w:drawing>
          <wp:anchor distT="0" distB="0" distL="114300" distR="114300" simplePos="0" relativeHeight="251658240" behindDoc="1" locked="0" layoutInCell="1" allowOverlap="1" wp14:anchorId="6091FD67" wp14:editId="5BB34EBA">
            <wp:simplePos x="0" y="0"/>
            <wp:positionH relativeFrom="margin">
              <wp:align>center</wp:align>
            </wp:positionH>
            <wp:positionV relativeFrom="paragraph">
              <wp:posOffset>9525</wp:posOffset>
            </wp:positionV>
            <wp:extent cx="1010285" cy="642620"/>
            <wp:effectExtent l="0" t="0" r="0" b="5080"/>
            <wp:wrapTight wrapText="bothSides">
              <wp:wrapPolygon edited="0">
                <wp:start x="0" y="0"/>
                <wp:lineTo x="0" y="21130"/>
                <wp:lineTo x="21179" y="21130"/>
                <wp:lineTo x="21179"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0285" cy="642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285D" w:rsidRDefault="0074285D" w:rsidP="009812B4">
      <w:pPr>
        <w:autoSpaceDE w:val="0"/>
        <w:autoSpaceDN w:val="0"/>
        <w:adjustRightInd w:val="0"/>
        <w:spacing w:after="0" w:line="240" w:lineRule="auto"/>
        <w:jc w:val="both"/>
        <w:rPr>
          <w:rFonts w:ascii="GillSansMT-Bold" w:hAnsi="GillSansMT-Bold" w:cs="GillSansMT-Bold"/>
          <w:b/>
          <w:bCs/>
          <w:color w:val="000000"/>
          <w:sz w:val="30"/>
          <w:szCs w:val="30"/>
        </w:rPr>
      </w:pPr>
    </w:p>
    <w:p w:rsidR="0074285D" w:rsidRDefault="0074285D" w:rsidP="009812B4">
      <w:pPr>
        <w:autoSpaceDE w:val="0"/>
        <w:autoSpaceDN w:val="0"/>
        <w:adjustRightInd w:val="0"/>
        <w:spacing w:after="0" w:line="240" w:lineRule="auto"/>
        <w:jc w:val="both"/>
        <w:rPr>
          <w:rFonts w:ascii="GillSansMT-Italic" w:hAnsi="GillSansMT-Italic" w:cs="GillSansMT-Italic"/>
          <w:i/>
          <w:iCs/>
          <w:color w:val="000000"/>
          <w:sz w:val="24"/>
          <w:szCs w:val="24"/>
        </w:rPr>
      </w:pPr>
    </w:p>
    <w:p w:rsidR="002F0055" w:rsidRDefault="002F0055" w:rsidP="009812B4">
      <w:pPr>
        <w:autoSpaceDE w:val="0"/>
        <w:autoSpaceDN w:val="0"/>
        <w:adjustRightInd w:val="0"/>
        <w:spacing w:after="0" w:line="240" w:lineRule="auto"/>
        <w:jc w:val="both"/>
        <w:rPr>
          <w:rFonts w:ascii="GillSansMT-Italic" w:hAnsi="GillSansMT-Italic" w:cs="GillSansMT-Italic"/>
          <w:i/>
          <w:iCs/>
          <w:color w:val="000000"/>
          <w:sz w:val="24"/>
          <w:szCs w:val="24"/>
        </w:rPr>
      </w:pPr>
    </w:p>
    <w:p w:rsidR="002F0055" w:rsidRDefault="002F0055" w:rsidP="009812B4">
      <w:pPr>
        <w:suppressAutoHyphens/>
        <w:autoSpaceDE w:val="0"/>
        <w:autoSpaceDN w:val="0"/>
        <w:adjustRightInd w:val="0"/>
        <w:spacing w:line="276" w:lineRule="auto"/>
        <w:jc w:val="both"/>
        <w:rPr>
          <w:rFonts w:eastAsia="SimSun"/>
          <w:kern w:val="2"/>
          <w:lang w:eastAsia="hi-IN" w:bidi="hi-IN"/>
        </w:rPr>
      </w:pPr>
    </w:p>
    <w:p w:rsidR="002F0055" w:rsidRDefault="002F0055" w:rsidP="00662720">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ascii="Calibri" w:eastAsia="SimSun" w:hAnsi="Calibri"/>
          <w:b/>
          <w:kern w:val="2"/>
          <w:lang w:eastAsia="hi-IN" w:bidi="hi-IN"/>
        </w:rPr>
      </w:pPr>
      <w:r>
        <w:rPr>
          <w:rFonts w:ascii="Calibri" w:eastAsia="SimSun" w:hAnsi="Calibri"/>
          <w:b/>
          <w:kern w:val="2"/>
          <w:lang w:eastAsia="hi-IN" w:bidi="hi-IN"/>
        </w:rPr>
        <w:t>COMMUNE DE MIOS</w:t>
      </w:r>
    </w:p>
    <w:p w:rsidR="002F0055" w:rsidRDefault="002F0055" w:rsidP="00662720">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ascii="Calibri" w:eastAsia="SimSun" w:hAnsi="Calibri"/>
          <w:kern w:val="2"/>
          <w:lang w:eastAsia="hi-IN" w:bidi="hi-IN"/>
        </w:rPr>
      </w:pPr>
      <w:r>
        <w:rPr>
          <w:rFonts w:ascii="Calibri" w:eastAsia="SimSun" w:hAnsi="Calibri"/>
          <w:kern w:val="2"/>
          <w:lang w:eastAsia="hi-IN" w:bidi="hi-IN"/>
        </w:rPr>
        <w:t>Hôtel de ville – Place du XI Novembre – BP 13 – 33380</w:t>
      </w:r>
    </w:p>
    <w:p w:rsidR="002F0055" w:rsidRDefault="002F0055" w:rsidP="009812B4">
      <w:pPr>
        <w:suppressAutoHyphens/>
        <w:autoSpaceDE w:val="0"/>
        <w:autoSpaceDN w:val="0"/>
        <w:adjustRightInd w:val="0"/>
        <w:spacing w:line="276" w:lineRule="auto"/>
        <w:jc w:val="both"/>
        <w:rPr>
          <w:rFonts w:ascii="Calibri" w:eastAsia="SimSun" w:hAnsi="Calibri"/>
          <w:kern w:val="2"/>
          <w:lang w:eastAsia="hi-IN" w:bidi="hi-IN"/>
        </w:rPr>
      </w:pPr>
    </w:p>
    <w:p w:rsidR="002F0055" w:rsidRDefault="002F0055" w:rsidP="00662720">
      <w:pPr>
        <w:suppressAutoHyphens/>
        <w:autoSpaceDE w:val="0"/>
        <w:autoSpaceDN w:val="0"/>
        <w:adjustRightInd w:val="0"/>
        <w:spacing w:line="276" w:lineRule="auto"/>
        <w:jc w:val="center"/>
        <w:rPr>
          <w:rFonts w:ascii="Calibri" w:eastAsia="SimSun" w:hAnsi="Calibri"/>
          <w:bCs/>
          <w:color w:val="000000"/>
          <w:kern w:val="2"/>
          <w:lang w:eastAsia="hi-IN" w:bidi="hi-IN"/>
        </w:rPr>
      </w:pPr>
      <w:r>
        <w:rPr>
          <w:rFonts w:ascii="Calibri" w:eastAsia="SimSun" w:hAnsi="Calibri"/>
          <w:bCs/>
          <w:color w:val="000000"/>
          <w:kern w:val="2"/>
          <w:lang w:eastAsia="hi-IN" w:bidi="hi-IN"/>
        </w:rPr>
        <w:t>MARCHÉ PUBLIC DE PRESTATIONS INTELLECTUELLES PASSÉ SELON LA PROCÉDURE ADAPTÉE</w:t>
      </w:r>
    </w:p>
    <w:p w:rsidR="002F0055" w:rsidRDefault="002F0055" w:rsidP="00662720">
      <w:pPr>
        <w:suppressAutoHyphens/>
        <w:autoSpaceDE w:val="0"/>
        <w:autoSpaceDN w:val="0"/>
        <w:adjustRightInd w:val="0"/>
        <w:spacing w:line="276" w:lineRule="auto"/>
        <w:jc w:val="center"/>
        <w:rPr>
          <w:rFonts w:ascii="Calibri" w:eastAsia="SimSun" w:hAnsi="Calibri"/>
          <w:bCs/>
          <w:color w:val="000000"/>
          <w:kern w:val="2"/>
          <w:lang w:eastAsia="hi-IN" w:bidi="hi-IN"/>
        </w:rPr>
      </w:pPr>
      <w:r>
        <w:rPr>
          <w:rFonts w:ascii="Calibri" w:eastAsia="SimSun" w:hAnsi="Calibri"/>
          <w:bCs/>
          <w:color w:val="000000"/>
          <w:kern w:val="2"/>
          <w:lang w:eastAsia="hi-IN" w:bidi="hi-IN"/>
        </w:rPr>
        <w:t>EN APPLICATION DE L’ARTICLE 28 DU CMP</w:t>
      </w:r>
    </w:p>
    <w:p w:rsidR="002F0055" w:rsidRDefault="002F0055" w:rsidP="009812B4">
      <w:pPr>
        <w:suppressAutoHyphens/>
        <w:autoSpaceDE w:val="0"/>
        <w:autoSpaceDN w:val="0"/>
        <w:adjustRightInd w:val="0"/>
        <w:spacing w:line="276" w:lineRule="auto"/>
        <w:jc w:val="both"/>
        <w:rPr>
          <w:rFonts w:ascii="Calibri" w:eastAsia="SimSun" w:hAnsi="Calibri"/>
          <w:bCs/>
          <w:color w:val="000000"/>
          <w:kern w:val="2"/>
          <w:lang w:eastAsia="hi-IN" w:bidi="hi-IN"/>
        </w:rPr>
      </w:pPr>
    </w:p>
    <w:p w:rsidR="002F0055" w:rsidRDefault="002F0055" w:rsidP="009812B4">
      <w:pPr>
        <w:suppressAutoHyphens/>
        <w:spacing w:line="276" w:lineRule="auto"/>
        <w:jc w:val="both"/>
        <w:rPr>
          <w:rFonts w:ascii="Calibri" w:eastAsia="SimSun" w:hAnsi="Calibri"/>
          <w:b/>
          <w:kern w:val="2"/>
          <w:lang w:eastAsia="zh-CN" w:bidi="hi-IN"/>
        </w:rPr>
      </w:pPr>
    </w:p>
    <w:p w:rsidR="002F0055" w:rsidRDefault="002F0055" w:rsidP="009812B4">
      <w:pPr>
        <w:pBdr>
          <w:top w:val="single" w:sz="4" w:space="0" w:color="000000" w:shadow="1"/>
          <w:left w:val="single" w:sz="4" w:space="0" w:color="000000" w:shadow="1"/>
          <w:bottom w:val="single" w:sz="4" w:space="0" w:color="000000" w:shadow="1"/>
          <w:right w:val="single" w:sz="4" w:space="1" w:color="000000" w:shadow="1"/>
        </w:pBdr>
        <w:suppressAutoHyphens/>
        <w:spacing w:line="276" w:lineRule="auto"/>
        <w:jc w:val="both"/>
        <w:rPr>
          <w:rFonts w:ascii="Calibri" w:eastAsia="SimSun" w:hAnsi="Calibri"/>
          <w:b/>
          <w:kern w:val="2"/>
          <w:lang w:eastAsia="zh-CN" w:bidi="hi-IN"/>
        </w:rPr>
      </w:pPr>
    </w:p>
    <w:p w:rsidR="002F0055" w:rsidRDefault="002F0055" w:rsidP="00662720">
      <w:pPr>
        <w:pBdr>
          <w:top w:val="single" w:sz="4" w:space="0" w:color="000000" w:shadow="1"/>
          <w:left w:val="single" w:sz="4" w:space="0" w:color="000000" w:shadow="1"/>
          <w:bottom w:val="single" w:sz="4" w:space="0" w:color="000000" w:shadow="1"/>
          <w:right w:val="single" w:sz="4" w:space="1" w:color="000000" w:shadow="1"/>
        </w:pBdr>
        <w:suppressAutoHyphens/>
        <w:spacing w:line="276" w:lineRule="auto"/>
        <w:jc w:val="center"/>
        <w:rPr>
          <w:rFonts w:ascii="Calibri" w:eastAsia="SimSun" w:hAnsi="Calibri" w:cs="Mangal"/>
          <w:b/>
          <w:kern w:val="2"/>
          <w:lang w:eastAsia="zh-CN" w:bidi="hi-IN"/>
        </w:rPr>
      </w:pPr>
      <w:r>
        <w:rPr>
          <w:rFonts w:ascii="Calibri" w:eastAsia="SimSun" w:hAnsi="Calibri"/>
          <w:b/>
          <w:kern w:val="2"/>
          <w:u w:val="single"/>
          <w:lang w:eastAsia="zh-CN" w:bidi="hi-IN"/>
        </w:rPr>
        <w:t>OBJET</w:t>
      </w:r>
      <w:r>
        <w:rPr>
          <w:rFonts w:ascii="Calibri" w:eastAsia="SimSun" w:hAnsi="Calibri"/>
          <w:b/>
          <w:kern w:val="2"/>
          <w:lang w:eastAsia="zh-CN" w:bidi="hi-IN"/>
        </w:rPr>
        <w:t xml:space="preserve"> : </w:t>
      </w:r>
      <w:r>
        <w:rPr>
          <w:rFonts w:ascii="Calibri" w:eastAsia="SimSun" w:hAnsi="Calibri" w:cs="Mangal"/>
          <w:b/>
          <w:kern w:val="2"/>
          <w:lang w:eastAsia="zh-CN" w:bidi="hi-IN"/>
        </w:rPr>
        <w:t>Maitrise d’œuvre à bon de commande pour les travaux de VRD de la commune de Mios</w:t>
      </w:r>
    </w:p>
    <w:p w:rsidR="002F0055" w:rsidRDefault="002F0055" w:rsidP="00662720">
      <w:pPr>
        <w:pBdr>
          <w:top w:val="single" w:sz="4" w:space="0" w:color="000000" w:shadow="1"/>
          <w:left w:val="single" w:sz="4" w:space="0" w:color="000000" w:shadow="1"/>
          <w:bottom w:val="single" w:sz="4" w:space="0" w:color="000000" w:shadow="1"/>
          <w:right w:val="single" w:sz="4" w:space="1" w:color="000000" w:shadow="1"/>
        </w:pBdr>
        <w:suppressAutoHyphens/>
        <w:spacing w:line="276" w:lineRule="auto"/>
        <w:jc w:val="center"/>
        <w:rPr>
          <w:rFonts w:ascii="Calibri" w:eastAsia="SimSun" w:hAnsi="Calibri" w:cs="Times New Roman"/>
          <w:b/>
          <w:kern w:val="2"/>
          <w:lang w:eastAsia="zh-CN" w:bidi="hi-IN"/>
        </w:rPr>
      </w:pPr>
    </w:p>
    <w:p w:rsidR="002F0055" w:rsidRDefault="002F0055" w:rsidP="00662720">
      <w:pPr>
        <w:pBdr>
          <w:top w:val="single" w:sz="4" w:space="0" w:color="000000" w:shadow="1"/>
          <w:left w:val="single" w:sz="4" w:space="0" w:color="000000" w:shadow="1"/>
          <w:bottom w:val="single" w:sz="4" w:space="0" w:color="000000" w:shadow="1"/>
          <w:right w:val="single" w:sz="4" w:space="1" w:color="000000" w:shadow="1"/>
        </w:pBdr>
        <w:suppressAutoHyphens/>
        <w:spacing w:line="276" w:lineRule="auto"/>
        <w:jc w:val="center"/>
        <w:rPr>
          <w:rFonts w:ascii="Calibri" w:eastAsia="SimSun" w:hAnsi="Calibri"/>
          <w:b/>
          <w:kern w:val="2"/>
          <w:lang w:eastAsia="zh-CN" w:bidi="hi-IN"/>
        </w:rPr>
      </w:pPr>
      <w:r>
        <w:rPr>
          <w:rFonts w:ascii="Calibri" w:eastAsia="SimSun" w:hAnsi="Calibri"/>
          <w:b/>
          <w:kern w:val="2"/>
          <w:lang w:eastAsia="zh-CN" w:bidi="hi-IN"/>
        </w:rPr>
        <w:t>CAHIER DES CLAUSES PARTICULIÈRES</w:t>
      </w:r>
    </w:p>
    <w:p w:rsidR="002F0055" w:rsidRPr="002F0055" w:rsidRDefault="00662720" w:rsidP="00662720">
      <w:pPr>
        <w:pBdr>
          <w:top w:val="single" w:sz="4" w:space="0" w:color="000000" w:shadow="1"/>
          <w:left w:val="single" w:sz="4" w:space="0" w:color="000000" w:shadow="1"/>
          <w:bottom w:val="single" w:sz="4" w:space="0" w:color="000000" w:shadow="1"/>
          <w:right w:val="single" w:sz="4" w:space="1" w:color="000000" w:shadow="1"/>
        </w:pBdr>
        <w:suppressAutoHyphens/>
        <w:spacing w:line="276" w:lineRule="auto"/>
        <w:jc w:val="center"/>
        <w:rPr>
          <w:rFonts w:ascii="Calibri" w:eastAsia="SimSun" w:hAnsi="Calibri"/>
          <w:b/>
          <w:kern w:val="2"/>
          <w:lang w:eastAsia="zh-CN" w:bidi="hi-IN"/>
        </w:rPr>
      </w:pPr>
      <w:r>
        <w:rPr>
          <w:rFonts w:ascii="Calibri" w:eastAsia="SimSun" w:hAnsi="Calibri"/>
          <w:b/>
          <w:kern w:val="2"/>
          <w:lang w:eastAsia="zh-CN" w:bidi="hi-IN"/>
        </w:rPr>
        <w:t>(C.C</w:t>
      </w:r>
      <w:r w:rsidR="002F0055">
        <w:rPr>
          <w:rFonts w:ascii="Calibri" w:eastAsia="SimSun" w:hAnsi="Calibri"/>
          <w:b/>
          <w:kern w:val="2"/>
          <w:lang w:eastAsia="zh-CN" w:bidi="hi-IN"/>
        </w:rPr>
        <w:t>.P.)</w:t>
      </w:r>
    </w:p>
    <w:p w:rsidR="002F0055" w:rsidRDefault="002F0055" w:rsidP="009812B4">
      <w:pPr>
        <w:suppressAutoHyphens/>
        <w:autoSpaceDE w:val="0"/>
        <w:autoSpaceDN w:val="0"/>
        <w:adjustRightInd w:val="0"/>
        <w:spacing w:line="276" w:lineRule="auto"/>
        <w:jc w:val="both"/>
        <w:rPr>
          <w:rFonts w:ascii="Calibri" w:eastAsia="SimSun" w:hAnsi="Calibri"/>
          <w:b/>
          <w:bCs/>
          <w:color w:val="000000"/>
          <w:kern w:val="2"/>
          <w:lang w:eastAsia="hi-IN" w:bidi="hi-IN"/>
        </w:rPr>
      </w:pPr>
    </w:p>
    <w:p w:rsidR="002F0055" w:rsidRDefault="002F0055" w:rsidP="00662720">
      <w:pPr>
        <w:suppressAutoHyphens/>
        <w:spacing w:line="276" w:lineRule="auto"/>
        <w:jc w:val="center"/>
        <w:rPr>
          <w:rFonts w:ascii="Calibri" w:eastAsia="SimSun" w:hAnsi="Calibri"/>
          <w:b/>
          <w:kern w:val="2"/>
          <w:lang w:eastAsia="zh-CN" w:bidi="hi-IN"/>
        </w:rPr>
      </w:pPr>
      <w:r>
        <w:rPr>
          <w:rFonts w:ascii="Calibri" w:eastAsia="SimSun" w:hAnsi="Calibri"/>
          <w:b/>
          <w:kern w:val="2"/>
          <w:lang w:eastAsia="zh-CN" w:bidi="hi-IN"/>
        </w:rPr>
        <w:t>Maître d'ouvrage :</w:t>
      </w:r>
    </w:p>
    <w:p w:rsidR="002F0055" w:rsidRDefault="002F0055" w:rsidP="00662720">
      <w:pPr>
        <w:suppressAutoHyphens/>
        <w:spacing w:line="276" w:lineRule="auto"/>
        <w:jc w:val="center"/>
        <w:rPr>
          <w:rFonts w:ascii="Calibri" w:eastAsia="SimSun" w:hAnsi="Calibri"/>
          <w:kern w:val="2"/>
          <w:lang w:eastAsia="zh-CN" w:bidi="hi-IN"/>
        </w:rPr>
      </w:pPr>
      <w:r>
        <w:rPr>
          <w:rFonts w:ascii="Calibri" w:eastAsia="SimSun" w:hAnsi="Calibri"/>
          <w:b/>
          <w:kern w:val="2"/>
          <w:lang w:eastAsia="zh-CN" w:bidi="hi-IN"/>
        </w:rPr>
        <w:t>Ville de Mios</w:t>
      </w:r>
    </w:p>
    <w:p w:rsidR="002F0055" w:rsidRDefault="002F0055" w:rsidP="00662720">
      <w:pPr>
        <w:suppressAutoHyphens/>
        <w:spacing w:line="276" w:lineRule="auto"/>
        <w:jc w:val="center"/>
        <w:rPr>
          <w:rFonts w:ascii="Calibri" w:eastAsia="SimSun" w:hAnsi="Calibri"/>
          <w:kern w:val="2"/>
          <w:lang w:eastAsia="zh-CN" w:bidi="hi-IN"/>
        </w:rPr>
      </w:pPr>
      <w:r>
        <w:rPr>
          <w:rFonts w:ascii="Calibri" w:eastAsia="SimSun" w:hAnsi="Calibri"/>
          <w:kern w:val="2"/>
          <w:lang w:eastAsia="zh-CN" w:bidi="hi-IN"/>
        </w:rPr>
        <w:t>Hôtel de Ville</w:t>
      </w:r>
    </w:p>
    <w:p w:rsidR="002F0055" w:rsidRDefault="002F0055" w:rsidP="00662720">
      <w:pPr>
        <w:suppressAutoHyphens/>
        <w:spacing w:line="276" w:lineRule="auto"/>
        <w:jc w:val="center"/>
        <w:rPr>
          <w:rFonts w:ascii="Calibri" w:eastAsia="SimSun" w:hAnsi="Calibri"/>
          <w:kern w:val="2"/>
          <w:lang w:eastAsia="zh-CN" w:bidi="hi-IN"/>
        </w:rPr>
      </w:pPr>
      <w:r>
        <w:rPr>
          <w:rFonts w:ascii="Calibri" w:eastAsia="SimSun" w:hAnsi="Calibri"/>
          <w:kern w:val="2"/>
          <w:lang w:eastAsia="zh-CN" w:bidi="hi-IN"/>
        </w:rPr>
        <w:t>Place du XI Novembre</w:t>
      </w:r>
    </w:p>
    <w:p w:rsidR="002F0055" w:rsidRDefault="002F0055" w:rsidP="00662720">
      <w:pPr>
        <w:suppressAutoHyphens/>
        <w:spacing w:line="276" w:lineRule="auto"/>
        <w:jc w:val="center"/>
        <w:rPr>
          <w:rFonts w:ascii="Calibri" w:eastAsia="SimSun" w:hAnsi="Calibri"/>
          <w:kern w:val="2"/>
          <w:lang w:eastAsia="zh-CN" w:bidi="hi-IN"/>
        </w:rPr>
      </w:pPr>
      <w:r>
        <w:rPr>
          <w:rFonts w:ascii="Calibri" w:eastAsia="SimSun" w:hAnsi="Calibri"/>
          <w:kern w:val="2"/>
          <w:lang w:eastAsia="zh-CN" w:bidi="hi-IN"/>
        </w:rPr>
        <w:t>33380 MIOS</w:t>
      </w:r>
    </w:p>
    <w:p w:rsidR="002F0055" w:rsidRDefault="002F0055" w:rsidP="009812B4">
      <w:pPr>
        <w:suppressAutoHyphens/>
        <w:spacing w:line="276" w:lineRule="auto"/>
        <w:jc w:val="both"/>
        <w:rPr>
          <w:rFonts w:ascii="Calibri" w:eastAsia="SimSun" w:hAnsi="Calibri"/>
          <w:kern w:val="2"/>
          <w:lang w:eastAsia="zh-CN" w:bidi="hi-IN"/>
        </w:rPr>
      </w:pPr>
    </w:p>
    <w:p w:rsidR="002F0055" w:rsidRDefault="002F0055" w:rsidP="009812B4">
      <w:pPr>
        <w:suppressAutoHyphens/>
        <w:spacing w:line="276" w:lineRule="auto"/>
        <w:jc w:val="both"/>
        <w:rPr>
          <w:rFonts w:ascii="Calibri" w:eastAsia="SimSun" w:hAnsi="Calibri"/>
          <w:b/>
          <w:bCs/>
          <w:kern w:val="2"/>
          <w:lang w:eastAsia="zh-CN" w:bidi="hi-IN"/>
        </w:rPr>
      </w:pPr>
      <w:r>
        <w:rPr>
          <w:rFonts w:ascii="Calibri" w:eastAsia="SimSun" w:hAnsi="Calibri"/>
          <w:b/>
          <w:kern w:val="2"/>
          <w:lang w:eastAsia="zh-CN" w:bidi="hi-IN"/>
        </w:rPr>
        <w:t>Représentant légal du Pouvoir Adjudicateur :</w:t>
      </w:r>
      <w:r>
        <w:rPr>
          <w:rFonts w:ascii="Calibri" w:eastAsia="SimSun" w:hAnsi="Calibri"/>
          <w:kern w:val="2"/>
          <w:lang w:eastAsia="zh-CN" w:bidi="hi-IN"/>
        </w:rPr>
        <w:t xml:space="preserve"> Monsieur Cédric PAIN, Maire de Mios</w:t>
      </w:r>
    </w:p>
    <w:p w:rsidR="002F0055" w:rsidRDefault="002F0055" w:rsidP="009812B4">
      <w:pPr>
        <w:suppressAutoHyphens/>
        <w:spacing w:line="276" w:lineRule="auto"/>
        <w:jc w:val="both"/>
        <w:rPr>
          <w:rFonts w:ascii="Calibri" w:eastAsia="SimSun" w:hAnsi="Calibri"/>
          <w:kern w:val="2"/>
          <w:lang w:eastAsia="zh-CN" w:bidi="hi-IN"/>
        </w:rPr>
      </w:pPr>
      <w:r>
        <w:rPr>
          <w:rFonts w:ascii="Calibri" w:eastAsia="SimSun" w:hAnsi="Calibri"/>
          <w:b/>
          <w:kern w:val="2"/>
          <w:lang w:eastAsia="zh-CN" w:bidi="hi-IN"/>
        </w:rPr>
        <w:t>Comptable public assignataire des paiements :</w:t>
      </w:r>
      <w:r>
        <w:rPr>
          <w:rFonts w:ascii="Calibri" w:eastAsia="SimSun" w:hAnsi="Calibri"/>
          <w:kern w:val="2"/>
          <w:lang w:eastAsia="zh-CN" w:bidi="hi-IN"/>
        </w:rPr>
        <w:t xml:space="preserve"> le receveur des finances de la Ville de Mios</w:t>
      </w:r>
    </w:p>
    <w:p w:rsidR="002F0055" w:rsidRDefault="002F0055" w:rsidP="009812B4">
      <w:pPr>
        <w:suppressAutoHyphens/>
        <w:spacing w:line="276" w:lineRule="auto"/>
        <w:jc w:val="both"/>
        <w:rPr>
          <w:rFonts w:ascii="Calibri" w:eastAsia="SimSun" w:hAnsi="Calibri"/>
          <w:kern w:val="2"/>
          <w:lang w:eastAsia="zh-CN" w:bidi="hi-IN"/>
        </w:rPr>
      </w:pPr>
      <w:r>
        <w:rPr>
          <w:rFonts w:ascii="Calibri" w:eastAsia="SimSun" w:hAnsi="Calibri"/>
          <w:b/>
          <w:kern w:val="2"/>
          <w:lang w:eastAsia="zh-CN" w:bidi="hi-IN"/>
        </w:rPr>
        <w:t>Imputation budgétaire :</w:t>
      </w:r>
      <w:r>
        <w:rPr>
          <w:rFonts w:ascii="Calibri" w:eastAsia="SimSun" w:hAnsi="Calibri"/>
          <w:kern w:val="2"/>
          <w:lang w:eastAsia="zh-CN" w:bidi="hi-IN"/>
        </w:rPr>
        <w:t xml:space="preserve"> investissement</w:t>
      </w:r>
    </w:p>
    <w:p w:rsidR="002F0055" w:rsidRDefault="002F0055" w:rsidP="009812B4">
      <w:pPr>
        <w:suppressAutoHyphens/>
        <w:autoSpaceDE w:val="0"/>
        <w:autoSpaceDN w:val="0"/>
        <w:adjustRightInd w:val="0"/>
        <w:spacing w:line="276" w:lineRule="auto"/>
        <w:jc w:val="both"/>
        <w:rPr>
          <w:rFonts w:ascii="Calibri" w:eastAsia="SimSun" w:hAnsi="Calibri"/>
          <w:b/>
          <w:bCs/>
          <w:color w:val="000000"/>
          <w:kern w:val="2"/>
          <w:lang w:eastAsia="hi-IN" w:bidi="hi-IN"/>
        </w:rPr>
      </w:pPr>
    </w:p>
    <w:p w:rsidR="002F0055" w:rsidRDefault="002F0055" w:rsidP="00662720">
      <w:pPr>
        <w:pBdr>
          <w:top w:val="single" w:sz="4" w:space="1" w:color="auto"/>
          <w:left w:val="single" w:sz="4" w:space="4" w:color="auto"/>
          <w:bottom w:val="single" w:sz="4" w:space="1" w:color="auto"/>
          <w:right w:val="single" w:sz="4" w:space="4" w:color="auto"/>
        </w:pBdr>
        <w:shd w:val="clear" w:color="auto" w:fill="A0A0A0"/>
        <w:suppressAutoHyphens/>
        <w:autoSpaceDE w:val="0"/>
        <w:autoSpaceDN w:val="0"/>
        <w:adjustRightInd w:val="0"/>
        <w:spacing w:line="276" w:lineRule="auto"/>
        <w:jc w:val="center"/>
        <w:rPr>
          <w:rFonts w:ascii="Calibri" w:eastAsia="SimSun" w:hAnsi="Calibri"/>
          <w:b/>
          <w:color w:val="FFFFFF"/>
          <w:kern w:val="2"/>
          <w:sz w:val="24"/>
          <w:szCs w:val="24"/>
          <w:lang w:eastAsia="hi-IN" w:bidi="hi-IN"/>
        </w:rPr>
      </w:pPr>
      <w:r>
        <w:rPr>
          <w:rFonts w:ascii="Calibri" w:eastAsia="SimSun" w:hAnsi="Calibri"/>
          <w:b/>
          <w:color w:val="FFFFFF"/>
          <w:kern w:val="2"/>
          <w:lang w:eastAsia="hi-IN" w:bidi="hi-IN"/>
        </w:rPr>
        <w:t>Date et heure limites de réception des offres :</w:t>
      </w:r>
    </w:p>
    <w:p w:rsidR="002F0055" w:rsidRDefault="002F0055" w:rsidP="00662720">
      <w:pPr>
        <w:pBdr>
          <w:top w:val="single" w:sz="4" w:space="1" w:color="auto"/>
          <w:left w:val="single" w:sz="4" w:space="4" w:color="auto"/>
          <w:bottom w:val="single" w:sz="4" w:space="1" w:color="auto"/>
          <w:right w:val="single" w:sz="4" w:space="4" w:color="auto"/>
        </w:pBdr>
        <w:shd w:val="clear" w:color="auto" w:fill="A0A0A0"/>
        <w:suppressAutoHyphens/>
        <w:autoSpaceDE w:val="0"/>
        <w:autoSpaceDN w:val="0"/>
        <w:adjustRightInd w:val="0"/>
        <w:spacing w:line="276" w:lineRule="auto"/>
        <w:jc w:val="center"/>
        <w:rPr>
          <w:rFonts w:ascii="Calibri" w:eastAsia="SimSun" w:hAnsi="Calibri" w:cs="Calibri"/>
          <w:b/>
          <w:color w:val="FFFFFF"/>
          <w:kern w:val="2"/>
          <w:lang w:eastAsia="hi-IN" w:bidi="hi-IN"/>
        </w:rPr>
      </w:pPr>
      <w:r>
        <w:rPr>
          <w:rFonts w:ascii="Calibri" w:eastAsia="SimSun" w:hAnsi="Calibri" w:cs="Calibri"/>
          <w:b/>
          <w:color w:val="FFFFFF"/>
          <w:kern w:val="2"/>
          <w:lang w:eastAsia="hi-IN" w:bidi="hi-IN"/>
        </w:rPr>
        <w:t>Le</w:t>
      </w:r>
      <w:r w:rsidR="00662720">
        <w:rPr>
          <w:rFonts w:ascii="Calibri" w:eastAsia="SimSun" w:hAnsi="Calibri" w:cs="Calibri"/>
          <w:b/>
          <w:color w:val="FFFFFF"/>
          <w:kern w:val="2"/>
          <w:lang w:eastAsia="hi-IN" w:bidi="hi-IN"/>
        </w:rPr>
        <w:t xml:space="preserve"> </w:t>
      </w:r>
      <w:r w:rsidR="007475F5">
        <w:rPr>
          <w:rFonts w:ascii="Calibri" w:eastAsia="SimSun" w:hAnsi="Calibri" w:cs="Calibri"/>
          <w:b/>
          <w:color w:val="FFFFFF"/>
          <w:kern w:val="2"/>
          <w:lang w:eastAsia="hi-IN" w:bidi="hi-IN"/>
        </w:rPr>
        <w:t>25 février 2016</w:t>
      </w:r>
      <w:r>
        <w:rPr>
          <w:rFonts w:ascii="Calibri" w:eastAsia="SimSun" w:hAnsi="Calibri" w:cs="Calibri"/>
          <w:b/>
          <w:color w:val="FFFFFF"/>
          <w:kern w:val="2"/>
          <w:lang w:eastAsia="hi-IN" w:bidi="hi-IN"/>
        </w:rPr>
        <w:t xml:space="preserve"> à 12 heures (délai de rigueur)</w:t>
      </w:r>
    </w:p>
    <w:p w:rsidR="002F0055" w:rsidRDefault="002F0055" w:rsidP="009812B4">
      <w:pPr>
        <w:autoSpaceDE w:val="0"/>
        <w:autoSpaceDN w:val="0"/>
        <w:adjustRightInd w:val="0"/>
        <w:spacing w:after="0" w:line="240" w:lineRule="auto"/>
        <w:jc w:val="both"/>
        <w:rPr>
          <w:rFonts w:ascii="GillSansMT-Italic" w:hAnsi="GillSansMT-Italic" w:cs="GillSansMT-Italic"/>
          <w:i/>
          <w:iCs/>
          <w:color w:val="000000"/>
          <w:sz w:val="24"/>
          <w:szCs w:val="24"/>
        </w:rPr>
      </w:pPr>
    </w:p>
    <w:sdt>
      <w:sdtPr>
        <w:rPr>
          <w:rFonts w:asciiTheme="minorHAnsi" w:eastAsiaTheme="minorEastAsia" w:hAnsiTheme="minorHAnsi" w:cstheme="minorBidi"/>
          <w:b w:val="0"/>
          <w:caps w:val="0"/>
          <w:sz w:val="22"/>
          <w:szCs w:val="22"/>
        </w:rPr>
        <w:id w:val="-1107194252"/>
        <w:docPartObj>
          <w:docPartGallery w:val="Table of Contents"/>
          <w:docPartUnique/>
        </w:docPartObj>
      </w:sdtPr>
      <w:sdtEndPr>
        <w:rPr>
          <w:bCs/>
        </w:rPr>
      </w:sdtEndPr>
      <w:sdtContent>
        <w:p w:rsidR="009812B4" w:rsidRDefault="009812B4" w:rsidP="001B5596">
          <w:pPr>
            <w:pStyle w:val="En-ttedetabledesmatires"/>
            <w:numPr>
              <w:ilvl w:val="0"/>
              <w:numId w:val="0"/>
            </w:numPr>
            <w:ind w:left="720"/>
          </w:pPr>
        </w:p>
        <w:p w:rsidR="00D118E6" w:rsidRPr="00D118E6" w:rsidRDefault="00D118E6" w:rsidP="00D118E6">
          <w:pPr>
            <w:jc w:val="center"/>
            <w:rPr>
              <w:sz w:val="40"/>
              <w:szCs w:val="40"/>
            </w:rPr>
          </w:pPr>
          <w:r w:rsidRPr="00D118E6">
            <w:rPr>
              <w:sz w:val="40"/>
              <w:szCs w:val="40"/>
            </w:rPr>
            <w:t>SOMMAIRE</w:t>
          </w:r>
        </w:p>
        <w:p w:rsidR="00D118E6" w:rsidRDefault="00D118E6" w:rsidP="00D118E6"/>
        <w:p w:rsidR="00D118E6" w:rsidRPr="00D118E6" w:rsidRDefault="00D118E6" w:rsidP="00D118E6"/>
        <w:p w:rsidR="00662720" w:rsidRDefault="009812B4">
          <w:pPr>
            <w:pStyle w:val="TM1"/>
            <w:tabs>
              <w:tab w:val="left" w:pos="440"/>
              <w:tab w:val="right" w:leader="dot" w:pos="9062"/>
            </w:tabs>
            <w:rPr>
              <w:noProof/>
              <w:lang w:eastAsia="fr-FR"/>
            </w:rPr>
          </w:pPr>
          <w:r>
            <w:fldChar w:fldCharType="begin"/>
          </w:r>
          <w:r>
            <w:instrText xml:space="preserve"> TOC \o "1-3" \h \z \u </w:instrText>
          </w:r>
          <w:r>
            <w:fldChar w:fldCharType="separate"/>
          </w:r>
          <w:hyperlink w:anchor="_Toc441755167" w:history="1">
            <w:r w:rsidR="00662720" w:rsidRPr="002C2CD3">
              <w:rPr>
                <w:rStyle w:val="Lienhypertexte"/>
                <w:noProof/>
              </w:rPr>
              <w:t>I.</w:t>
            </w:r>
            <w:r w:rsidR="00662720">
              <w:rPr>
                <w:noProof/>
                <w:lang w:eastAsia="fr-FR"/>
              </w:rPr>
              <w:tab/>
            </w:r>
            <w:r w:rsidR="00662720" w:rsidRPr="002C2CD3">
              <w:rPr>
                <w:rStyle w:val="Lienhypertexte"/>
                <w:noProof/>
              </w:rPr>
              <w:t>OBJET DU CONTRAT</w:t>
            </w:r>
            <w:r w:rsidR="00662720">
              <w:rPr>
                <w:noProof/>
                <w:webHidden/>
              </w:rPr>
              <w:tab/>
            </w:r>
            <w:r w:rsidR="00662720">
              <w:rPr>
                <w:noProof/>
                <w:webHidden/>
              </w:rPr>
              <w:fldChar w:fldCharType="begin"/>
            </w:r>
            <w:r w:rsidR="00662720">
              <w:rPr>
                <w:noProof/>
                <w:webHidden/>
              </w:rPr>
              <w:instrText xml:space="preserve"> PAGEREF _Toc441755167 \h </w:instrText>
            </w:r>
            <w:r w:rsidR="00662720">
              <w:rPr>
                <w:noProof/>
                <w:webHidden/>
              </w:rPr>
            </w:r>
            <w:r w:rsidR="00662720">
              <w:rPr>
                <w:noProof/>
                <w:webHidden/>
              </w:rPr>
              <w:fldChar w:fldCharType="separate"/>
            </w:r>
            <w:r w:rsidR="00662720">
              <w:rPr>
                <w:noProof/>
                <w:webHidden/>
              </w:rPr>
              <w:t>3</w:t>
            </w:r>
            <w:r w:rsidR="00662720">
              <w:rPr>
                <w:noProof/>
                <w:webHidden/>
              </w:rPr>
              <w:fldChar w:fldCharType="end"/>
            </w:r>
          </w:hyperlink>
        </w:p>
        <w:p w:rsidR="00662720" w:rsidRDefault="00A84F2A">
          <w:pPr>
            <w:pStyle w:val="TM1"/>
            <w:tabs>
              <w:tab w:val="left" w:pos="440"/>
              <w:tab w:val="right" w:leader="dot" w:pos="9062"/>
            </w:tabs>
            <w:rPr>
              <w:noProof/>
              <w:lang w:eastAsia="fr-FR"/>
            </w:rPr>
          </w:pPr>
          <w:hyperlink w:anchor="_Toc441755168" w:history="1">
            <w:r w:rsidR="00662720" w:rsidRPr="002C2CD3">
              <w:rPr>
                <w:rStyle w:val="Lienhypertexte"/>
                <w:noProof/>
              </w:rPr>
              <w:t>II.</w:t>
            </w:r>
            <w:r w:rsidR="00662720">
              <w:rPr>
                <w:noProof/>
                <w:lang w:eastAsia="fr-FR"/>
              </w:rPr>
              <w:tab/>
            </w:r>
            <w:r w:rsidR="00662720" w:rsidRPr="002C2CD3">
              <w:rPr>
                <w:rStyle w:val="Lienhypertexte"/>
                <w:noProof/>
              </w:rPr>
              <w:t>PIECES CONSTITUTIVES DU MARCHE</w:t>
            </w:r>
            <w:r w:rsidR="00662720">
              <w:rPr>
                <w:noProof/>
                <w:webHidden/>
              </w:rPr>
              <w:tab/>
            </w:r>
            <w:r w:rsidR="00662720">
              <w:rPr>
                <w:noProof/>
                <w:webHidden/>
              </w:rPr>
              <w:fldChar w:fldCharType="begin"/>
            </w:r>
            <w:r w:rsidR="00662720">
              <w:rPr>
                <w:noProof/>
                <w:webHidden/>
              </w:rPr>
              <w:instrText xml:space="preserve"> PAGEREF _Toc441755168 \h </w:instrText>
            </w:r>
            <w:r w:rsidR="00662720">
              <w:rPr>
                <w:noProof/>
                <w:webHidden/>
              </w:rPr>
            </w:r>
            <w:r w:rsidR="00662720">
              <w:rPr>
                <w:noProof/>
                <w:webHidden/>
              </w:rPr>
              <w:fldChar w:fldCharType="separate"/>
            </w:r>
            <w:r w:rsidR="00662720">
              <w:rPr>
                <w:noProof/>
                <w:webHidden/>
              </w:rPr>
              <w:t>4</w:t>
            </w:r>
            <w:r w:rsidR="00662720">
              <w:rPr>
                <w:noProof/>
                <w:webHidden/>
              </w:rPr>
              <w:fldChar w:fldCharType="end"/>
            </w:r>
          </w:hyperlink>
        </w:p>
        <w:p w:rsidR="00662720" w:rsidRDefault="00A84F2A">
          <w:pPr>
            <w:pStyle w:val="TM1"/>
            <w:tabs>
              <w:tab w:val="left" w:pos="660"/>
              <w:tab w:val="right" w:leader="dot" w:pos="9062"/>
            </w:tabs>
            <w:rPr>
              <w:noProof/>
              <w:lang w:eastAsia="fr-FR"/>
            </w:rPr>
          </w:pPr>
          <w:hyperlink w:anchor="_Toc441755169" w:history="1">
            <w:r w:rsidR="00662720" w:rsidRPr="002C2CD3">
              <w:rPr>
                <w:rStyle w:val="Lienhypertexte"/>
                <w:noProof/>
              </w:rPr>
              <w:t>III.</w:t>
            </w:r>
            <w:r w:rsidR="00662720">
              <w:rPr>
                <w:noProof/>
                <w:lang w:eastAsia="fr-FR"/>
              </w:rPr>
              <w:tab/>
            </w:r>
            <w:r w:rsidR="00662720" w:rsidRPr="002C2CD3">
              <w:rPr>
                <w:rStyle w:val="Lienhypertexte"/>
                <w:noProof/>
              </w:rPr>
              <w:t>ARTICLE 3 – FORFAIT DE REMUNERATION</w:t>
            </w:r>
            <w:r w:rsidR="00662720">
              <w:rPr>
                <w:noProof/>
                <w:webHidden/>
              </w:rPr>
              <w:tab/>
            </w:r>
            <w:r w:rsidR="00662720">
              <w:rPr>
                <w:noProof/>
                <w:webHidden/>
              </w:rPr>
              <w:fldChar w:fldCharType="begin"/>
            </w:r>
            <w:r w:rsidR="00662720">
              <w:rPr>
                <w:noProof/>
                <w:webHidden/>
              </w:rPr>
              <w:instrText xml:space="preserve"> PAGEREF _Toc441755169 \h </w:instrText>
            </w:r>
            <w:r w:rsidR="00662720">
              <w:rPr>
                <w:noProof/>
                <w:webHidden/>
              </w:rPr>
            </w:r>
            <w:r w:rsidR="00662720">
              <w:rPr>
                <w:noProof/>
                <w:webHidden/>
              </w:rPr>
              <w:fldChar w:fldCharType="separate"/>
            </w:r>
            <w:r w:rsidR="00662720">
              <w:rPr>
                <w:noProof/>
                <w:webHidden/>
              </w:rPr>
              <w:t>5</w:t>
            </w:r>
            <w:r w:rsidR="00662720">
              <w:rPr>
                <w:noProof/>
                <w:webHidden/>
              </w:rPr>
              <w:fldChar w:fldCharType="end"/>
            </w:r>
          </w:hyperlink>
        </w:p>
        <w:p w:rsidR="00662720" w:rsidRDefault="00A84F2A">
          <w:pPr>
            <w:pStyle w:val="TM1"/>
            <w:tabs>
              <w:tab w:val="left" w:pos="660"/>
              <w:tab w:val="right" w:leader="dot" w:pos="9062"/>
            </w:tabs>
            <w:rPr>
              <w:noProof/>
              <w:lang w:eastAsia="fr-FR"/>
            </w:rPr>
          </w:pPr>
          <w:hyperlink w:anchor="_Toc441755170" w:history="1">
            <w:r w:rsidR="00662720" w:rsidRPr="002C2CD3">
              <w:rPr>
                <w:rStyle w:val="Lienhypertexte"/>
                <w:noProof/>
              </w:rPr>
              <w:t>IV.</w:t>
            </w:r>
            <w:r w:rsidR="00662720">
              <w:rPr>
                <w:noProof/>
                <w:lang w:eastAsia="fr-FR"/>
              </w:rPr>
              <w:tab/>
            </w:r>
            <w:r w:rsidR="00662720" w:rsidRPr="002C2CD3">
              <w:rPr>
                <w:rStyle w:val="Lienhypertexte"/>
                <w:noProof/>
              </w:rPr>
              <w:t>ENGAGEMENT SUR LE COUT DES TRAVAUX</w:t>
            </w:r>
            <w:r w:rsidR="00662720">
              <w:rPr>
                <w:noProof/>
                <w:webHidden/>
              </w:rPr>
              <w:tab/>
            </w:r>
            <w:r w:rsidR="00662720">
              <w:rPr>
                <w:noProof/>
                <w:webHidden/>
              </w:rPr>
              <w:fldChar w:fldCharType="begin"/>
            </w:r>
            <w:r w:rsidR="00662720">
              <w:rPr>
                <w:noProof/>
                <w:webHidden/>
              </w:rPr>
              <w:instrText xml:space="preserve"> PAGEREF _Toc441755170 \h </w:instrText>
            </w:r>
            <w:r w:rsidR="00662720">
              <w:rPr>
                <w:noProof/>
                <w:webHidden/>
              </w:rPr>
            </w:r>
            <w:r w:rsidR="00662720">
              <w:rPr>
                <w:noProof/>
                <w:webHidden/>
              </w:rPr>
              <w:fldChar w:fldCharType="separate"/>
            </w:r>
            <w:r w:rsidR="00662720">
              <w:rPr>
                <w:noProof/>
                <w:webHidden/>
              </w:rPr>
              <w:t>6</w:t>
            </w:r>
            <w:r w:rsidR="00662720">
              <w:rPr>
                <w:noProof/>
                <w:webHidden/>
              </w:rPr>
              <w:fldChar w:fldCharType="end"/>
            </w:r>
          </w:hyperlink>
        </w:p>
        <w:p w:rsidR="00662720" w:rsidRDefault="00A84F2A">
          <w:pPr>
            <w:pStyle w:val="TM1"/>
            <w:tabs>
              <w:tab w:val="left" w:pos="440"/>
              <w:tab w:val="right" w:leader="dot" w:pos="9062"/>
            </w:tabs>
            <w:rPr>
              <w:noProof/>
              <w:lang w:eastAsia="fr-FR"/>
            </w:rPr>
          </w:pPr>
          <w:hyperlink w:anchor="_Toc441755171" w:history="1">
            <w:r w:rsidR="00662720" w:rsidRPr="002C2CD3">
              <w:rPr>
                <w:rStyle w:val="Lienhypertexte"/>
                <w:noProof/>
              </w:rPr>
              <w:t>V.</w:t>
            </w:r>
            <w:r w:rsidR="00662720">
              <w:rPr>
                <w:noProof/>
                <w:lang w:eastAsia="fr-FR"/>
              </w:rPr>
              <w:tab/>
            </w:r>
            <w:r w:rsidR="00662720" w:rsidRPr="002C2CD3">
              <w:rPr>
                <w:rStyle w:val="Lienhypertexte"/>
                <w:noProof/>
              </w:rPr>
              <w:t>PENALITES POUR RETARD</w:t>
            </w:r>
            <w:r w:rsidR="00662720">
              <w:rPr>
                <w:noProof/>
                <w:webHidden/>
              </w:rPr>
              <w:tab/>
            </w:r>
            <w:r w:rsidR="00662720">
              <w:rPr>
                <w:noProof/>
                <w:webHidden/>
              </w:rPr>
              <w:fldChar w:fldCharType="begin"/>
            </w:r>
            <w:r w:rsidR="00662720">
              <w:rPr>
                <w:noProof/>
                <w:webHidden/>
              </w:rPr>
              <w:instrText xml:space="preserve"> PAGEREF _Toc441755171 \h </w:instrText>
            </w:r>
            <w:r w:rsidR="00662720">
              <w:rPr>
                <w:noProof/>
                <w:webHidden/>
              </w:rPr>
            </w:r>
            <w:r w:rsidR="00662720">
              <w:rPr>
                <w:noProof/>
                <w:webHidden/>
              </w:rPr>
              <w:fldChar w:fldCharType="separate"/>
            </w:r>
            <w:r w:rsidR="00662720">
              <w:rPr>
                <w:noProof/>
                <w:webHidden/>
              </w:rPr>
              <w:t>7</w:t>
            </w:r>
            <w:r w:rsidR="00662720">
              <w:rPr>
                <w:noProof/>
                <w:webHidden/>
              </w:rPr>
              <w:fldChar w:fldCharType="end"/>
            </w:r>
          </w:hyperlink>
        </w:p>
        <w:p w:rsidR="00662720" w:rsidRDefault="00A84F2A">
          <w:pPr>
            <w:pStyle w:val="TM1"/>
            <w:tabs>
              <w:tab w:val="left" w:pos="660"/>
              <w:tab w:val="right" w:leader="dot" w:pos="9062"/>
            </w:tabs>
            <w:rPr>
              <w:noProof/>
              <w:lang w:eastAsia="fr-FR"/>
            </w:rPr>
          </w:pPr>
          <w:hyperlink w:anchor="_Toc441755172" w:history="1">
            <w:r w:rsidR="00662720" w:rsidRPr="002C2CD3">
              <w:rPr>
                <w:rStyle w:val="Lienhypertexte"/>
                <w:noProof/>
              </w:rPr>
              <w:t>VI.</w:t>
            </w:r>
            <w:r w:rsidR="00662720">
              <w:rPr>
                <w:noProof/>
                <w:lang w:eastAsia="fr-FR"/>
              </w:rPr>
              <w:tab/>
            </w:r>
            <w:r w:rsidR="00662720" w:rsidRPr="002C2CD3">
              <w:rPr>
                <w:rStyle w:val="Lienhypertexte"/>
                <w:noProof/>
              </w:rPr>
              <w:t>Suivi de l’exécution des travaux</w:t>
            </w:r>
            <w:r w:rsidR="00662720">
              <w:rPr>
                <w:noProof/>
                <w:webHidden/>
              </w:rPr>
              <w:tab/>
            </w:r>
            <w:r w:rsidR="00662720">
              <w:rPr>
                <w:noProof/>
                <w:webHidden/>
              </w:rPr>
              <w:fldChar w:fldCharType="begin"/>
            </w:r>
            <w:r w:rsidR="00662720">
              <w:rPr>
                <w:noProof/>
                <w:webHidden/>
              </w:rPr>
              <w:instrText xml:space="preserve"> PAGEREF _Toc441755172 \h </w:instrText>
            </w:r>
            <w:r w:rsidR="00662720">
              <w:rPr>
                <w:noProof/>
                <w:webHidden/>
              </w:rPr>
            </w:r>
            <w:r w:rsidR="00662720">
              <w:rPr>
                <w:noProof/>
                <w:webHidden/>
              </w:rPr>
              <w:fldChar w:fldCharType="separate"/>
            </w:r>
            <w:r w:rsidR="00662720">
              <w:rPr>
                <w:noProof/>
                <w:webHidden/>
              </w:rPr>
              <w:t>8</w:t>
            </w:r>
            <w:r w:rsidR="00662720">
              <w:rPr>
                <w:noProof/>
                <w:webHidden/>
              </w:rPr>
              <w:fldChar w:fldCharType="end"/>
            </w:r>
          </w:hyperlink>
        </w:p>
        <w:p w:rsidR="00662720" w:rsidRDefault="00A84F2A">
          <w:pPr>
            <w:pStyle w:val="TM2"/>
            <w:tabs>
              <w:tab w:val="right" w:leader="dot" w:pos="9062"/>
            </w:tabs>
            <w:rPr>
              <w:noProof/>
              <w:lang w:eastAsia="fr-FR"/>
            </w:rPr>
          </w:pPr>
          <w:hyperlink w:anchor="_Toc441755173" w:history="1">
            <w:r w:rsidR="00662720" w:rsidRPr="002C2CD3">
              <w:rPr>
                <w:rStyle w:val="Lienhypertexte"/>
                <w:rFonts w:eastAsia="SimSun"/>
                <w:noProof/>
                <w:lang w:eastAsia="zh-CN" w:bidi="hi-IN"/>
              </w:rPr>
              <w:t>Ordres de service</w:t>
            </w:r>
            <w:r w:rsidR="00662720">
              <w:rPr>
                <w:noProof/>
                <w:webHidden/>
              </w:rPr>
              <w:tab/>
            </w:r>
            <w:r w:rsidR="00662720">
              <w:rPr>
                <w:noProof/>
                <w:webHidden/>
              </w:rPr>
              <w:fldChar w:fldCharType="begin"/>
            </w:r>
            <w:r w:rsidR="00662720">
              <w:rPr>
                <w:noProof/>
                <w:webHidden/>
              </w:rPr>
              <w:instrText xml:space="preserve"> PAGEREF _Toc441755173 \h </w:instrText>
            </w:r>
            <w:r w:rsidR="00662720">
              <w:rPr>
                <w:noProof/>
                <w:webHidden/>
              </w:rPr>
            </w:r>
            <w:r w:rsidR="00662720">
              <w:rPr>
                <w:noProof/>
                <w:webHidden/>
              </w:rPr>
              <w:fldChar w:fldCharType="separate"/>
            </w:r>
            <w:r w:rsidR="00662720">
              <w:rPr>
                <w:noProof/>
                <w:webHidden/>
              </w:rPr>
              <w:t>8</w:t>
            </w:r>
            <w:r w:rsidR="00662720">
              <w:rPr>
                <w:noProof/>
                <w:webHidden/>
              </w:rPr>
              <w:fldChar w:fldCharType="end"/>
            </w:r>
          </w:hyperlink>
        </w:p>
        <w:p w:rsidR="00662720" w:rsidRDefault="00A84F2A">
          <w:pPr>
            <w:pStyle w:val="TM2"/>
            <w:tabs>
              <w:tab w:val="right" w:leader="dot" w:pos="9062"/>
            </w:tabs>
            <w:rPr>
              <w:noProof/>
              <w:lang w:eastAsia="fr-FR"/>
            </w:rPr>
          </w:pPr>
          <w:hyperlink w:anchor="_Toc441755174" w:history="1">
            <w:r w:rsidR="00662720" w:rsidRPr="002C2CD3">
              <w:rPr>
                <w:rStyle w:val="Lienhypertexte"/>
                <w:rFonts w:eastAsia="SimSun"/>
                <w:noProof/>
                <w:lang w:eastAsia="zh-CN" w:bidi="hi-IN"/>
              </w:rPr>
              <w:t>Vérification des projets de décomptes mensuels des entrepreneurs</w:t>
            </w:r>
            <w:r w:rsidR="00662720">
              <w:rPr>
                <w:noProof/>
                <w:webHidden/>
              </w:rPr>
              <w:tab/>
            </w:r>
            <w:r w:rsidR="00662720">
              <w:rPr>
                <w:noProof/>
                <w:webHidden/>
              </w:rPr>
              <w:fldChar w:fldCharType="begin"/>
            </w:r>
            <w:r w:rsidR="00662720">
              <w:rPr>
                <w:noProof/>
                <w:webHidden/>
              </w:rPr>
              <w:instrText xml:space="preserve"> PAGEREF _Toc441755174 \h </w:instrText>
            </w:r>
            <w:r w:rsidR="00662720">
              <w:rPr>
                <w:noProof/>
                <w:webHidden/>
              </w:rPr>
            </w:r>
            <w:r w:rsidR="00662720">
              <w:rPr>
                <w:noProof/>
                <w:webHidden/>
              </w:rPr>
              <w:fldChar w:fldCharType="separate"/>
            </w:r>
            <w:r w:rsidR="00662720">
              <w:rPr>
                <w:noProof/>
                <w:webHidden/>
              </w:rPr>
              <w:t>8</w:t>
            </w:r>
            <w:r w:rsidR="00662720">
              <w:rPr>
                <w:noProof/>
                <w:webHidden/>
              </w:rPr>
              <w:fldChar w:fldCharType="end"/>
            </w:r>
          </w:hyperlink>
        </w:p>
        <w:p w:rsidR="00662720" w:rsidRDefault="00A84F2A">
          <w:pPr>
            <w:pStyle w:val="TM2"/>
            <w:tabs>
              <w:tab w:val="right" w:leader="dot" w:pos="9062"/>
            </w:tabs>
            <w:rPr>
              <w:noProof/>
              <w:lang w:eastAsia="fr-FR"/>
            </w:rPr>
          </w:pPr>
          <w:hyperlink w:anchor="_Toc441755175" w:history="1">
            <w:r w:rsidR="00662720" w:rsidRPr="002C2CD3">
              <w:rPr>
                <w:rStyle w:val="Lienhypertexte"/>
                <w:rFonts w:eastAsia="SimSun"/>
                <w:noProof/>
                <w:lang w:eastAsia="zh-CN" w:bidi="hi-IN"/>
              </w:rPr>
              <w:t>Vérification du projet de décompte final d e l’entrepreneur</w:t>
            </w:r>
            <w:r w:rsidR="00662720">
              <w:rPr>
                <w:noProof/>
                <w:webHidden/>
              </w:rPr>
              <w:tab/>
            </w:r>
            <w:r w:rsidR="00662720">
              <w:rPr>
                <w:noProof/>
                <w:webHidden/>
              </w:rPr>
              <w:fldChar w:fldCharType="begin"/>
            </w:r>
            <w:r w:rsidR="00662720">
              <w:rPr>
                <w:noProof/>
                <w:webHidden/>
              </w:rPr>
              <w:instrText xml:space="preserve"> PAGEREF _Toc441755175 \h </w:instrText>
            </w:r>
            <w:r w:rsidR="00662720">
              <w:rPr>
                <w:noProof/>
                <w:webHidden/>
              </w:rPr>
            </w:r>
            <w:r w:rsidR="00662720">
              <w:rPr>
                <w:noProof/>
                <w:webHidden/>
              </w:rPr>
              <w:fldChar w:fldCharType="separate"/>
            </w:r>
            <w:r w:rsidR="00662720">
              <w:rPr>
                <w:noProof/>
                <w:webHidden/>
              </w:rPr>
              <w:t>9</w:t>
            </w:r>
            <w:r w:rsidR="00662720">
              <w:rPr>
                <w:noProof/>
                <w:webHidden/>
              </w:rPr>
              <w:fldChar w:fldCharType="end"/>
            </w:r>
          </w:hyperlink>
        </w:p>
        <w:p w:rsidR="00662720" w:rsidRDefault="00A84F2A">
          <w:pPr>
            <w:pStyle w:val="TM2"/>
            <w:tabs>
              <w:tab w:val="right" w:leader="dot" w:pos="9062"/>
            </w:tabs>
            <w:rPr>
              <w:noProof/>
              <w:lang w:eastAsia="fr-FR"/>
            </w:rPr>
          </w:pPr>
          <w:hyperlink w:anchor="_Toc441755176" w:history="1">
            <w:r w:rsidR="00662720" w:rsidRPr="002C2CD3">
              <w:rPr>
                <w:rStyle w:val="Lienhypertexte"/>
                <w:rFonts w:eastAsia="SimSun"/>
                <w:noProof/>
                <w:lang w:eastAsia="zh-CN" w:bidi="hi-IN"/>
              </w:rPr>
              <w:t>Instruction du mémoire de réclamation</w:t>
            </w:r>
            <w:r w:rsidR="00662720">
              <w:rPr>
                <w:noProof/>
                <w:webHidden/>
              </w:rPr>
              <w:tab/>
            </w:r>
            <w:r w:rsidR="00662720">
              <w:rPr>
                <w:noProof/>
                <w:webHidden/>
              </w:rPr>
              <w:fldChar w:fldCharType="begin"/>
            </w:r>
            <w:r w:rsidR="00662720">
              <w:rPr>
                <w:noProof/>
                <w:webHidden/>
              </w:rPr>
              <w:instrText xml:space="preserve"> PAGEREF _Toc441755176 \h </w:instrText>
            </w:r>
            <w:r w:rsidR="00662720">
              <w:rPr>
                <w:noProof/>
                <w:webHidden/>
              </w:rPr>
            </w:r>
            <w:r w:rsidR="00662720">
              <w:rPr>
                <w:noProof/>
                <w:webHidden/>
              </w:rPr>
              <w:fldChar w:fldCharType="separate"/>
            </w:r>
            <w:r w:rsidR="00662720">
              <w:rPr>
                <w:noProof/>
                <w:webHidden/>
              </w:rPr>
              <w:t>9</w:t>
            </w:r>
            <w:r w:rsidR="00662720">
              <w:rPr>
                <w:noProof/>
                <w:webHidden/>
              </w:rPr>
              <w:fldChar w:fldCharType="end"/>
            </w:r>
          </w:hyperlink>
        </w:p>
        <w:p w:rsidR="00662720" w:rsidRDefault="00A84F2A">
          <w:pPr>
            <w:pStyle w:val="TM2"/>
            <w:tabs>
              <w:tab w:val="right" w:leader="dot" w:pos="9062"/>
            </w:tabs>
            <w:rPr>
              <w:noProof/>
              <w:lang w:eastAsia="fr-FR"/>
            </w:rPr>
          </w:pPr>
          <w:hyperlink w:anchor="_Toc441755177" w:history="1">
            <w:r w:rsidR="00662720" w:rsidRPr="002C2CD3">
              <w:rPr>
                <w:rStyle w:val="Lienhypertexte"/>
                <w:rFonts w:eastAsia="SimSun"/>
                <w:noProof/>
                <w:lang w:eastAsia="zh-CN" w:bidi="hi-IN"/>
              </w:rPr>
              <w:t>Protection de la main d’œuvre et conditions de travail</w:t>
            </w:r>
            <w:r w:rsidR="00662720">
              <w:rPr>
                <w:noProof/>
                <w:webHidden/>
              </w:rPr>
              <w:tab/>
            </w:r>
            <w:r w:rsidR="00662720">
              <w:rPr>
                <w:noProof/>
                <w:webHidden/>
              </w:rPr>
              <w:fldChar w:fldCharType="begin"/>
            </w:r>
            <w:r w:rsidR="00662720">
              <w:rPr>
                <w:noProof/>
                <w:webHidden/>
              </w:rPr>
              <w:instrText xml:space="preserve"> PAGEREF _Toc441755177 \h </w:instrText>
            </w:r>
            <w:r w:rsidR="00662720">
              <w:rPr>
                <w:noProof/>
                <w:webHidden/>
              </w:rPr>
            </w:r>
            <w:r w:rsidR="00662720">
              <w:rPr>
                <w:noProof/>
                <w:webHidden/>
              </w:rPr>
              <w:fldChar w:fldCharType="separate"/>
            </w:r>
            <w:r w:rsidR="00662720">
              <w:rPr>
                <w:noProof/>
                <w:webHidden/>
              </w:rPr>
              <w:t>9</w:t>
            </w:r>
            <w:r w:rsidR="00662720">
              <w:rPr>
                <w:noProof/>
                <w:webHidden/>
              </w:rPr>
              <w:fldChar w:fldCharType="end"/>
            </w:r>
          </w:hyperlink>
        </w:p>
        <w:p w:rsidR="00662720" w:rsidRDefault="00A84F2A">
          <w:pPr>
            <w:pStyle w:val="TM1"/>
            <w:tabs>
              <w:tab w:val="left" w:pos="660"/>
              <w:tab w:val="right" w:leader="dot" w:pos="9062"/>
            </w:tabs>
            <w:rPr>
              <w:noProof/>
              <w:lang w:eastAsia="fr-FR"/>
            </w:rPr>
          </w:pPr>
          <w:hyperlink w:anchor="_Toc441755178" w:history="1">
            <w:r w:rsidR="00662720" w:rsidRPr="002C2CD3">
              <w:rPr>
                <w:rStyle w:val="Lienhypertexte"/>
                <w:noProof/>
              </w:rPr>
              <w:t>VII.</w:t>
            </w:r>
            <w:r w:rsidR="00662720">
              <w:rPr>
                <w:noProof/>
                <w:lang w:eastAsia="fr-FR"/>
              </w:rPr>
              <w:tab/>
            </w:r>
            <w:r w:rsidR="00662720" w:rsidRPr="002C2CD3">
              <w:rPr>
                <w:rStyle w:val="Lienhypertexte"/>
                <w:noProof/>
              </w:rPr>
              <w:t>Règlement des acomptes du titulaire</w:t>
            </w:r>
            <w:r w:rsidR="00662720">
              <w:rPr>
                <w:noProof/>
                <w:webHidden/>
              </w:rPr>
              <w:tab/>
            </w:r>
            <w:r w:rsidR="00662720">
              <w:rPr>
                <w:noProof/>
                <w:webHidden/>
              </w:rPr>
              <w:fldChar w:fldCharType="begin"/>
            </w:r>
            <w:r w:rsidR="00662720">
              <w:rPr>
                <w:noProof/>
                <w:webHidden/>
              </w:rPr>
              <w:instrText xml:space="preserve"> PAGEREF _Toc441755178 \h </w:instrText>
            </w:r>
            <w:r w:rsidR="00662720">
              <w:rPr>
                <w:noProof/>
                <w:webHidden/>
              </w:rPr>
            </w:r>
            <w:r w:rsidR="00662720">
              <w:rPr>
                <w:noProof/>
                <w:webHidden/>
              </w:rPr>
              <w:fldChar w:fldCharType="separate"/>
            </w:r>
            <w:r w:rsidR="00662720">
              <w:rPr>
                <w:noProof/>
                <w:webHidden/>
              </w:rPr>
              <w:t>9</w:t>
            </w:r>
            <w:r w:rsidR="00662720">
              <w:rPr>
                <w:noProof/>
                <w:webHidden/>
              </w:rPr>
              <w:fldChar w:fldCharType="end"/>
            </w:r>
          </w:hyperlink>
        </w:p>
        <w:p w:rsidR="00662720" w:rsidRDefault="00A84F2A">
          <w:pPr>
            <w:pStyle w:val="TM2"/>
            <w:tabs>
              <w:tab w:val="right" w:leader="dot" w:pos="9062"/>
            </w:tabs>
            <w:rPr>
              <w:noProof/>
              <w:lang w:eastAsia="fr-FR"/>
            </w:rPr>
          </w:pPr>
          <w:hyperlink w:anchor="_Toc441755179" w:history="1">
            <w:r w:rsidR="00662720" w:rsidRPr="002C2CD3">
              <w:rPr>
                <w:rStyle w:val="Lienhypertexte"/>
                <w:rFonts w:eastAsia="SimSun"/>
                <w:noProof/>
                <w:lang w:eastAsia="zh-CN" w:bidi="hi-IN"/>
              </w:rPr>
              <w:t>Avance</w:t>
            </w:r>
            <w:r w:rsidR="00662720">
              <w:rPr>
                <w:noProof/>
                <w:webHidden/>
              </w:rPr>
              <w:tab/>
            </w:r>
            <w:r w:rsidR="00662720">
              <w:rPr>
                <w:noProof/>
                <w:webHidden/>
              </w:rPr>
              <w:fldChar w:fldCharType="begin"/>
            </w:r>
            <w:r w:rsidR="00662720">
              <w:rPr>
                <w:noProof/>
                <w:webHidden/>
              </w:rPr>
              <w:instrText xml:space="preserve"> PAGEREF _Toc441755179 \h </w:instrText>
            </w:r>
            <w:r w:rsidR="00662720">
              <w:rPr>
                <w:noProof/>
                <w:webHidden/>
              </w:rPr>
            </w:r>
            <w:r w:rsidR="00662720">
              <w:rPr>
                <w:noProof/>
                <w:webHidden/>
              </w:rPr>
              <w:fldChar w:fldCharType="separate"/>
            </w:r>
            <w:r w:rsidR="00662720">
              <w:rPr>
                <w:noProof/>
                <w:webHidden/>
              </w:rPr>
              <w:t>9</w:t>
            </w:r>
            <w:r w:rsidR="00662720">
              <w:rPr>
                <w:noProof/>
                <w:webHidden/>
              </w:rPr>
              <w:fldChar w:fldCharType="end"/>
            </w:r>
          </w:hyperlink>
        </w:p>
        <w:p w:rsidR="00662720" w:rsidRDefault="00A84F2A">
          <w:pPr>
            <w:pStyle w:val="TM2"/>
            <w:tabs>
              <w:tab w:val="right" w:leader="dot" w:pos="9062"/>
            </w:tabs>
            <w:rPr>
              <w:noProof/>
              <w:lang w:eastAsia="fr-FR"/>
            </w:rPr>
          </w:pPr>
          <w:hyperlink w:anchor="_Toc441755180" w:history="1">
            <w:r w:rsidR="00662720" w:rsidRPr="002C2CD3">
              <w:rPr>
                <w:rStyle w:val="Lienhypertexte"/>
                <w:rFonts w:eastAsia="SimSun"/>
                <w:noProof/>
                <w:lang w:eastAsia="zh-CN" w:bidi="hi-IN"/>
              </w:rPr>
              <w:t>Acomptes</w:t>
            </w:r>
            <w:r w:rsidR="00662720">
              <w:rPr>
                <w:noProof/>
                <w:webHidden/>
              </w:rPr>
              <w:tab/>
            </w:r>
            <w:r w:rsidR="00662720">
              <w:rPr>
                <w:noProof/>
                <w:webHidden/>
              </w:rPr>
              <w:fldChar w:fldCharType="begin"/>
            </w:r>
            <w:r w:rsidR="00662720">
              <w:rPr>
                <w:noProof/>
                <w:webHidden/>
              </w:rPr>
              <w:instrText xml:space="preserve"> PAGEREF _Toc441755180 \h </w:instrText>
            </w:r>
            <w:r w:rsidR="00662720">
              <w:rPr>
                <w:noProof/>
                <w:webHidden/>
              </w:rPr>
            </w:r>
            <w:r w:rsidR="00662720">
              <w:rPr>
                <w:noProof/>
                <w:webHidden/>
              </w:rPr>
              <w:fldChar w:fldCharType="separate"/>
            </w:r>
            <w:r w:rsidR="00662720">
              <w:rPr>
                <w:noProof/>
                <w:webHidden/>
              </w:rPr>
              <w:t>10</w:t>
            </w:r>
            <w:r w:rsidR="00662720">
              <w:rPr>
                <w:noProof/>
                <w:webHidden/>
              </w:rPr>
              <w:fldChar w:fldCharType="end"/>
            </w:r>
          </w:hyperlink>
        </w:p>
        <w:p w:rsidR="00662720" w:rsidRDefault="00A84F2A">
          <w:pPr>
            <w:pStyle w:val="TM2"/>
            <w:tabs>
              <w:tab w:val="right" w:leader="dot" w:pos="9062"/>
            </w:tabs>
            <w:rPr>
              <w:noProof/>
              <w:lang w:eastAsia="fr-FR"/>
            </w:rPr>
          </w:pPr>
          <w:hyperlink w:anchor="_Toc441755181" w:history="1">
            <w:r w:rsidR="00662720" w:rsidRPr="002C2CD3">
              <w:rPr>
                <w:rStyle w:val="Lienhypertexte"/>
                <w:rFonts w:eastAsia="SimSun"/>
                <w:noProof/>
                <w:lang w:eastAsia="zh-CN" w:bidi="hi-IN"/>
              </w:rPr>
              <w:t>Modalités de règlement de l’acompte</w:t>
            </w:r>
            <w:r w:rsidR="00662720">
              <w:rPr>
                <w:noProof/>
                <w:webHidden/>
              </w:rPr>
              <w:tab/>
            </w:r>
            <w:r w:rsidR="00662720">
              <w:rPr>
                <w:noProof/>
                <w:webHidden/>
              </w:rPr>
              <w:fldChar w:fldCharType="begin"/>
            </w:r>
            <w:r w:rsidR="00662720">
              <w:rPr>
                <w:noProof/>
                <w:webHidden/>
              </w:rPr>
              <w:instrText xml:space="preserve"> PAGEREF _Toc441755181 \h </w:instrText>
            </w:r>
            <w:r w:rsidR="00662720">
              <w:rPr>
                <w:noProof/>
                <w:webHidden/>
              </w:rPr>
            </w:r>
            <w:r w:rsidR="00662720">
              <w:rPr>
                <w:noProof/>
                <w:webHidden/>
              </w:rPr>
              <w:fldChar w:fldCharType="separate"/>
            </w:r>
            <w:r w:rsidR="00662720">
              <w:rPr>
                <w:noProof/>
                <w:webHidden/>
              </w:rPr>
              <w:t>10</w:t>
            </w:r>
            <w:r w:rsidR="00662720">
              <w:rPr>
                <w:noProof/>
                <w:webHidden/>
              </w:rPr>
              <w:fldChar w:fldCharType="end"/>
            </w:r>
          </w:hyperlink>
        </w:p>
        <w:p w:rsidR="00662720" w:rsidRDefault="00A84F2A">
          <w:pPr>
            <w:pStyle w:val="TM2"/>
            <w:tabs>
              <w:tab w:val="right" w:leader="dot" w:pos="9062"/>
            </w:tabs>
            <w:rPr>
              <w:noProof/>
              <w:lang w:eastAsia="fr-FR"/>
            </w:rPr>
          </w:pPr>
          <w:hyperlink w:anchor="_Toc441755182" w:history="1">
            <w:r w:rsidR="00662720" w:rsidRPr="002C2CD3">
              <w:rPr>
                <w:rStyle w:val="Lienhypertexte"/>
                <w:rFonts w:eastAsia="SimSun"/>
                <w:noProof/>
                <w:lang w:eastAsia="zh-CN" w:bidi="hi-IN"/>
              </w:rPr>
              <w:t>Contenu de la demande de paiement</w:t>
            </w:r>
            <w:r w:rsidR="00662720">
              <w:rPr>
                <w:noProof/>
                <w:webHidden/>
              </w:rPr>
              <w:tab/>
            </w:r>
            <w:r w:rsidR="00662720">
              <w:rPr>
                <w:noProof/>
                <w:webHidden/>
              </w:rPr>
              <w:fldChar w:fldCharType="begin"/>
            </w:r>
            <w:r w:rsidR="00662720">
              <w:rPr>
                <w:noProof/>
                <w:webHidden/>
              </w:rPr>
              <w:instrText xml:space="preserve"> PAGEREF _Toc441755182 \h </w:instrText>
            </w:r>
            <w:r w:rsidR="00662720">
              <w:rPr>
                <w:noProof/>
                <w:webHidden/>
              </w:rPr>
            </w:r>
            <w:r w:rsidR="00662720">
              <w:rPr>
                <w:noProof/>
                <w:webHidden/>
              </w:rPr>
              <w:fldChar w:fldCharType="separate"/>
            </w:r>
            <w:r w:rsidR="00662720">
              <w:rPr>
                <w:noProof/>
                <w:webHidden/>
              </w:rPr>
              <w:t>10</w:t>
            </w:r>
            <w:r w:rsidR="00662720">
              <w:rPr>
                <w:noProof/>
                <w:webHidden/>
              </w:rPr>
              <w:fldChar w:fldCharType="end"/>
            </w:r>
          </w:hyperlink>
        </w:p>
        <w:p w:rsidR="00662720" w:rsidRDefault="00A84F2A">
          <w:pPr>
            <w:pStyle w:val="TM2"/>
            <w:tabs>
              <w:tab w:val="right" w:leader="dot" w:pos="9062"/>
            </w:tabs>
            <w:rPr>
              <w:noProof/>
              <w:lang w:eastAsia="fr-FR"/>
            </w:rPr>
          </w:pPr>
          <w:hyperlink w:anchor="_Toc441755183" w:history="1">
            <w:r w:rsidR="00662720" w:rsidRPr="002C2CD3">
              <w:rPr>
                <w:rStyle w:val="Lienhypertexte"/>
                <w:rFonts w:eastAsia="SimSun"/>
                <w:noProof/>
                <w:lang w:eastAsia="zh-CN" w:bidi="hi-IN"/>
              </w:rPr>
              <w:t>Solde</w:t>
            </w:r>
            <w:r w:rsidR="00662720">
              <w:rPr>
                <w:noProof/>
                <w:webHidden/>
              </w:rPr>
              <w:tab/>
            </w:r>
            <w:r w:rsidR="00662720">
              <w:rPr>
                <w:noProof/>
                <w:webHidden/>
              </w:rPr>
              <w:fldChar w:fldCharType="begin"/>
            </w:r>
            <w:r w:rsidR="00662720">
              <w:rPr>
                <w:noProof/>
                <w:webHidden/>
              </w:rPr>
              <w:instrText xml:space="preserve"> PAGEREF _Toc441755183 \h </w:instrText>
            </w:r>
            <w:r w:rsidR="00662720">
              <w:rPr>
                <w:noProof/>
                <w:webHidden/>
              </w:rPr>
            </w:r>
            <w:r w:rsidR="00662720">
              <w:rPr>
                <w:noProof/>
                <w:webHidden/>
              </w:rPr>
              <w:fldChar w:fldCharType="separate"/>
            </w:r>
            <w:r w:rsidR="00662720">
              <w:rPr>
                <w:noProof/>
                <w:webHidden/>
              </w:rPr>
              <w:t>11</w:t>
            </w:r>
            <w:r w:rsidR="00662720">
              <w:rPr>
                <w:noProof/>
                <w:webHidden/>
              </w:rPr>
              <w:fldChar w:fldCharType="end"/>
            </w:r>
          </w:hyperlink>
        </w:p>
        <w:p w:rsidR="00662720" w:rsidRDefault="00A84F2A">
          <w:pPr>
            <w:pStyle w:val="TM2"/>
            <w:tabs>
              <w:tab w:val="right" w:leader="dot" w:pos="9062"/>
            </w:tabs>
            <w:rPr>
              <w:noProof/>
              <w:lang w:eastAsia="fr-FR"/>
            </w:rPr>
          </w:pPr>
          <w:hyperlink w:anchor="_Toc441755184" w:history="1">
            <w:r w:rsidR="00662720" w:rsidRPr="002C2CD3">
              <w:rPr>
                <w:rStyle w:val="Lienhypertexte"/>
                <w:rFonts w:eastAsia="SimSun"/>
                <w:noProof/>
                <w:lang w:eastAsia="zh-CN" w:bidi="hi-IN"/>
              </w:rPr>
              <w:t>Délai global de paiement</w:t>
            </w:r>
            <w:r w:rsidR="00662720">
              <w:rPr>
                <w:noProof/>
                <w:webHidden/>
              </w:rPr>
              <w:tab/>
            </w:r>
            <w:r w:rsidR="00662720">
              <w:rPr>
                <w:noProof/>
                <w:webHidden/>
              </w:rPr>
              <w:fldChar w:fldCharType="begin"/>
            </w:r>
            <w:r w:rsidR="00662720">
              <w:rPr>
                <w:noProof/>
                <w:webHidden/>
              </w:rPr>
              <w:instrText xml:space="preserve"> PAGEREF _Toc441755184 \h </w:instrText>
            </w:r>
            <w:r w:rsidR="00662720">
              <w:rPr>
                <w:noProof/>
                <w:webHidden/>
              </w:rPr>
            </w:r>
            <w:r w:rsidR="00662720">
              <w:rPr>
                <w:noProof/>
                <w:webHidden/>
              </w:rPr>
              <w:fldChar w:fldCharType="separate"/>
            </w:r>
            <w:r w:rsidR="00662720">
              <w:rPr>
                <w:noProof/>
                <w:webHidden/>
              </w:rPr>
              <w:t>11</w:t>
            </w:r>
            <w:r w:rsidR="00662720">
              <w:rPr>
                <w:noProof/>
                <w:webHidden/>
              </w:rPr>
              <w:fldChar w:fldCharType="end"/>
            </w:r>
          </w:hyperlink>
        </w:p>
        <w:p w:rsidR="00662720" w:rsidRDefault="00A84F2A">
          <w:pPr>
            <w:pStyle w:val="TM1"/>
            <w:tabs>
              <w:tab w:val="left" w:pos="660"/>
              <w:tab w:val="right" w:leader="dot" w:pos="9062"/>
            </w:tabs>
            <w:rPr>
              <w:noProof/>
              <w:lang w:eastAsia="fr-FR"/>
            </w:rPr>
          </w:pPr>
          <w:hyperlink w:anchor="_Toc441755185" w:history="1">
            <w:r w:rsidR="00662720" w:rsidRPr="002C2CD3">
              <w:rPr>
                <w:rStyle w:val="Lienhypertexte"/>
                <w:noProof/>
              </w:rPr>
              <w:t>VIII.</w:t>
            </w:r>
            <w:r w:rsidR="00662720">
              <w:rPr>
                <w:noProof/>
                <w:lang w:eastAsia="fr-FR"/>
              </w:rPr>
              <w:tab/>
            </w:r>
            <w:r w:rsidR="00662720" w:rsidRPr="002C2CD3">
              <w:rPr>
                <w:rStyle w:val="Lienhypertexte"/>
                <w:noProof/>
              </w:rPr>
              <w:t>Utilisation des résultats</w:t>
            </w:r>
            <w:r w:rsidR="00662720">
              <w:rPr>
                <w:noProof/>
                <w:webHidden/>
              </w:rPr>
              <w:tab/>
            </w:r>
            <w:r w:rsidR="00662720">
              <w:rPr>
                <w:noProof/>
                <w:webHidden/>
              </w:rPr>
              <w:fldChar w:fldCharType="begin"/>
            </w:r>
            <w:r w:rsidR="00662720">
              <w:rPr>
                <w:noProof/>
                <w:webHidden/>
              </w:rPr>
              <w:instrText xml:space="preserve"> PAGEREF _Toc441755185 \h </w:instrText>
            </w:r>
            <w:r w:rsidR="00662720">
              <w:rPr>
                <w:noProof/>
                <w:webHidden/>
              </w:rPr>
            </w:r>
            <w:r w:rsidR="00662720">
              <w:rPr>
                <w:noProof/>
                <w:webHidden/>
              </w:rPr>
              <w:fldChar w:fldCharType="separate"/>
            </w:r>
            <w:r w:rsidR="00662720">
              <w:rPr>
                <w:noProof/>
                <w:webHidden/>
              </w:rPr>
              <w:t>11</w:t>
            </w:r>
            <w:r w:rsidR="00662720">
              <w:rPr>
                <w:noProof/>
                <w:webHidden/>
              </w:rPr>
              <w:fldChar w:fldCharType="end"/>
            </w:r>
          </w:hyperlink>
        </w:p>
        <w:p w:rsidR="00662720" w:rsidRDefault="00A84F2A">
          <w:pPr>
            <w:pStyle w:val="TM1"/>
            <w:tabs>
              <w:tab w:val="left" w:pos="660"/>
              <w:tab w:val="right" w:leader="dot" w:pos="9062"/>
            </w:tabs>
            <w:rPr>
              <w:noProof/>
              <w:lang w:eastAsia="fr-FR"/>
            </w:rPr>
          </w:pPr>
          <w:hyperlink w:anchor="_Toc441755186" w:history="1">
            <w:r w:rsidR="00662720" w:rsidRPr="002C2CD3">
              <w:rPr>
                <w:rStyle w:val="Lienhypertexte"/>
                <w:noProof/>
              </w:rPr>
              <w:t>IX.</w:t>
            </w:r>
            <w:r w:rsidR="00662720">
              <w:rPr>
                <w:noProof/>
                <w:lang w:eastAsia="fr-FR"/>
              </w:rPr>
              <w:tab/>
            </w:r>
            <w:r w:rsidR="00662720" w:rsidRPr="002C2CD3">
              <w:rPr>
                <w:rStyle w:val="Lienhypertexte"/>
                <w:noProof/>
              </w:rPr>
              <w:t>Article 16 : Arrêt de l’exécution de la prestation</w:t>
            </w:r>
            <w:r w:rsidR="00662720">
              <w:rPr>
                <w:noProof/>
                <w:webHidden/>
              </w:rPr>
              <w:tab/>
            </w:r>
            <w:r w:rsidR="00662720">
              <w:rPr>
                <w:noProof/>
                <w:webHidden/>
              </w:rPr>
              <w:fldChar w:fldCharType="begin"/>
            </w:r>
            <w:r w:rsidR="00662720">
              <w:rPr>
                <w:noProof/>
                <w:webHidden/>
              </w:rPr>
              <w:instrText xml:space="preserve"> PAGEREF _Toc441755186 \h </w:instrText>
            </w:r>
            <w:r w:rsidR="00662720">
              <w:rPr>
                <w:noProof/>
                <w:webHidden/>
              </w:rPr>
            </w:r>
            <w:r w:rsidR="00662720">
              <w:rPr>
                <w:noProof/>
                <w:webHidden/>
              </w:rPr>
              <w:fldChar w:fldCharType="separate"/>
            </w:r>
            <w:r w:rsidR="00662720">
              <w:rPr>
                <w:noProof/>
                <w:webHidden/>
              </w:rPr>
              <w:t>11</w:t>
            </w:r>
            <w:r w:rsidR="00662720">
              <w:rPr>
                <w:noProof/>
                <w:webHidden/>
              </w:rPr>
              <w:fldChar w:fldCharType="end"/>
            </w:r>
          </w:hyperlink>
        </w:p>
        <w:p w:rsidR="00662720" w:rsidRDefault="00A84F2A">
          <w:pPr>
            <w:pStyle w:val="TM1"/>
            <w:tabs>
              <w:tab w:val="left" w:pos="440"/>
              <w:tab w:val="right" w:leader="dot" w:pos="9062"/>
            </w:tabs>
            <w:rPr>
              <w:noProof/>
              <w:lang w:eastAsia="fr-FR"/>
            </w:rPr>
          </w:pPr>
          <w:hyperlink w:anchor="_Toc441755187" w:history="1">
            <w:r w:rsidR="00662720" w:rsidRPr="002C2CD3">
              <w:rPr>
                <w:rStyle w:val="Lienhypertexte"/>
                <w:noProof/>
              </w:rPr>
              <w:t>X.</w:t>
            </w:r>
            <w:r w:rsidR="00662720">
              <w:rPr>
                <w:noProof/>
                <w:lang w:eastAsia="fr-FR"/>
              </w:rPr>
              <w:tab/>
            </w:r>
            <w:r w:rsidR="00662720" w:rsidRPr="002C2CD3">
              <w:rPr>
                <w:rStyle w:val="Lienhypertexte"/>
                <w:noProof/>
              </w:rPr>
              <w:t>RESILIATION DU MARCHE - CLAUSES DIVERSES</w:t>
            </w:r>
            <w:r w:rsidR="00662720">
              <w:rPr>
                <w:noProof/>
                <w:webHidden/>
              </w:rPr>
              <w:tab/>
            </w:r>
            <w:r w:rsidR="00662720">
              <w:rPr>
                <w:noProof/>
                <w:webHidden/>
              </w:rPr>
              <w:fldChar w:fldCharType="begin"/>
            </w:r>
            <w:r w:rsidR="00662720">
              <w:rPr>
                <w:noProof/>
                <w:webHidden/>
              </w:rPr>
              <w:instrText xml:space="preserve"> PAGEREF _Toc441755187 \h </w:instrText>
            </w:r>
            <w:r w:rsidR="00662720">
              <w:rPr>
                <w:noProof/>
                <w:webHidden/>
              </w:rPr>
            </w:r>
            <w:r w:rsidR="00662720">
              <w:rPr>
                <w:noProof/>
                <w:webHidden/>
              </w:rPr>
              <w:fldChar w:fldCharType="separate"/>
            </w:r>
            <w:r w:rsidR="00662720">
              <w:rPr>
                <w:noProof/>
                <w:webHidden/>
              </w:rPr>
              <w:t>12</w:t>
            </w:r>
            <w:r w:rsidR="00662720">
              <w:rPr>
                <w:noProof/>
                <w:webHidden/>
              </w:rPr>
              <w:fldChar w:fldCharType="end"/>
            </w:r>
          </w:hyperlink>
        </w:p>
        <w:p w:rsidR="00662720" w:rsidRDefault="00A84F2A">
          <w:pPr>
            <w:pStyle w:val="TM2"/>
            <w:tabs>
              <w:tab w:val="right" w:leader="dot" w:pos="9062"/>
            </w:tabs>
            <w:rPr>
              <w:noProof/>
              <w:lang w:eastAsia="fr-FR"/>
            </w:rPr>
          </w:pPr>
          <w:hyperlink w:anchor="_Toc441755188" w:history="1">
            <w:r w:rsidR="00662720" w:rsidRPr="002C2CD3">
              <w:rPr>
                <w:rStyle w:val="Lienhypertexte"/>
                <w:rFonts w:eastAsia="SimSun"/>
                <w:noProof/>
                <w:lang w:eastAsia="zh-CN" w:bidi="hi-IN"/>
              </w:rPr>
              <w:t>Résiliation du marché</w:t>
            </w:r>
            <w:r w:rsidR="00662720">
              <w:rPr>
                <w:noProof/>
                <w:webHidden/>
              </w:rPr>
              <w:tab/>
            </w:r>
            <w:r w:rsidR="00662720">
              <w:rPr>
                <w:noProof/>
                <w:webHidden/>
              </w:rPr>
              <w:fldChar w:fldCharType="begin"/>
            </w:r>
            <w:r w:rsidR="00662720">
              <w:rPr>
                <w:noProof/>
                <w:webHidden/>
              </w:rPr>
              <w:instrText xml:space="preserve"> PAGEREF _Toc441755188 \h </w:instrText>
            </w:r>
            <w:r w:rsidR="00662720">
              <w:rPr>
                <w:noProof/>
                <w:webHidden/>
              </w:rPr>
            </w:r>
            <w:r w:rsidR="00662720">
              <w:rPr>
                <w:noProof/>
                <w:webHidden/>
              </w:rPr>
              <w:fldChar w:fldCharType="separate"/>
            </w:r>
            <w:r w:rsidR="00662720">
              <w:rPr>
                <w:noProof/>
                <w:webHidden/>
              </w:rPr>
              <w:t>12</w:t>
            </w:r>
            <w:r w:rsidR="00662720">
              <w:rPr>
                <w:noProof/>
                <w:webHidden/>
              </w:rPr>
              <w:fldChar w:fldCharType="end"/>
            </w:r>
          </w:hyperlink>
        </w:p>
        <w:p w:rsidR="00662720" w:rsidRDefault="00A84F2A">
          <w:pPr>
            <w:pStyle w:val="TM2"/>
            <w:tabs>
              <w:tab w:val="right" w:leader="dot" w:pos="9062"/>
            </w:tabs>
            <w:rPr>
              <w:noProof/>
              <w:lang w:eastAsia="fr-FR"/>
            </w:rPr>
          </w:pPr>
          <w:hyperlink w:anchor="_Toc441755189" w:history="1">
            <w:r w:rsidR="00662720" w:rsidRPr="002C2CD3">
              <w:rPr>
                <w:rStyle w:val="Lienhypertexte"/>
                <w:rFonts w:eastAsia="SimSun"/>
                <w:noProof/>
                <w:lang w:eastAsia="zh-CN" w:bidi="hi-IN"/>
              </w:rPr>
              <w:t>Clauses diverses</w:t>
            </w:r>
            <w:r w:rsidR="00662720">
              <w:rPr>
                <w:noProof/>
                <w:webHidden/>
              </w:rPr>
              <w:tab/>
            </w:r>
            <w:r w:rsidR="00662720">
              <w:rPr>
                <w:noProof/>
                <w:webHidden/>
              </w:rPr>
              <w:fldChar w:fldCharType="begin"/>
            </w:r>
            <w:r w:rsidR="00662720">
              <w:rPr>
                <w:noProof/>
                <w:webHidden/>
              </w:rPr>
              <w:instrText xml:space="preserve"> PAGEREF _Toc441755189 \h </w:instrText>
            </w:r>
            <w:r w:rsidR="00662720">
              <w:rPr>
                <w:noProof/>
                <w:webHidden/>
              </w:rPr>
            </w:r>
            <w:r w:rsidR="00662720">
              <w:rPr>
                <w:noProof/>
                <w:webHidden/>
              </w:rPr>
              <w:fldChar w:fldCharType="separate"/>
            </w:r>
            <w:r w:rsidR="00662720">
              <w:rPr>
                <w:noProof/>
                <w:webHidden/>
              </w:rPr>
              <w:t>12</w:t>
            </w:r>
            <w:r w:rsidR="00662720">
              <w:rPr>
                <w:noProof/>
                <w:webHidden/>
              </w:rPr>
              <w:fldChar w:fldCharType="end"/>
            </w:r>
          </w:hyperlink>
        </w:p>
        <w:p w:rsidR="009812B4" w:rsidRDefault="009812B4">
          <w:r>
            <w:rPr>
              <w:b/>
              <w:bCs/>
            </w:rPr>
            <w:fldChar w:fldCharType="end"/>
          </w:r>
        </w:p>
      </w:sdtContent>
    </w:sdt>
    <w:p w:rsidR="0074285D" w:rsidRDefault="0074285D" w:rsidP="009812B4">
      <w:pPr>
        <w:jc w:val="both"/>
        <w:rPr>
          <w:rFonts w:ascii="GillSansMT-Bold" w:hAnsi="GillSansMT-Bold" w:cs="GillSansMT-Bold"/>
          <w:b/>
          <w:bCs/>
          <w:color w:val="000000"/>
          <w:sz w:val="24"/>
          <w:szCs w:val="24"/>
        </w:rPr>
      </w:pPr>
      <w:r>
        <w:rPr>
          <w:rFonts w:ascii="GillSansMT-Bold" w:hAnsi="GillSansMT-Bold" w:cs="GillSansMT-Bold"/>
          <w:b/>
          <w:bCs/>
          <w:color w:val="000000"/>
          <w:sz w:val="24"/>
          <w:szCs w:val="24"/>
        </w:rPr>
        <w:br w:type="page"/>
      </w:r>
    </w:p>
    <w:p w:rsidR="0074285D" w:rsidRDefault="0074285D" w:rsidP="009812B4">
      <w:pPr>
        <w:autoSpaceDE w:val="0"/>
        <w:autoSpaceDN w:val="0"/>
        <w:adjustRightInd w:val="0"/>
        <w:spacing w:after="0" w:line="240" w:lineRule="auto"/>
        <w:jc w:val="both"/>
        <w:rPr>
          <w:rFonts w:ascii="GillSansMT-Bold" w:hAnsi="GillSansMT-Bold" w:cs="GillSansMT-Bold"/>
          <w:b/>
          <w:bCs/>
          <w:color w:val="000000"/>
          <w:sz w:val="24"/>
          <w:szCs w:val="24"/>
        </w:rPr>
      </w:pPr>
    </w:p>
    <w:p w:rsidR="00191B67" w:rsidRPr="00D118E6" w:rsidRDefault="00191B67" w:rsidP="00D118E6">
      <w:pPr>
        <w:pStyle w:val="Titre1"/>
      </w:pPr>
      <w:bookmarkStart w:id="0" w:name="_Toc441755167"/>
      <w:r w:rsidRPr="00D118E6">
        <w:t>OBJET DU CONTRAT</w:t>
      </w:r>
      <w:bookmarkEnd w:id="0"/>
    </w:p>
    <w:p w:rsidR="0074285D" w:rsidRDefault="0074285D" w:rsidP="009812B4">
      <w:pPr>
        <w:autoSpaceDE w:val="0"/>
        <w:autoSpaceDN w:val="0"/>
        <w:adjustRightInd w:val="0"/>
        <w:spacing w:after="0" w:line="240" w:lineRule="auto"/>
        <w:jc w:val="both"/>
        <w:rPr>
          <w:rFonts w:ascii="GillSansMT" w:hAnsi="GillSansMT" w:cs="GillSansMT"/>
          <w:color w:val="000000"/>
        </w:rPr>
      </w:pPr>
    </w:p>
    <w:p w:rsidR="0074285D" w:rsidRPr="002F0055" w:rsidRDefault="0074285D"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Marché à bons de commande selon l'article 77 et Marché de maîtrise d’</w:t>
      </w:r>
      <w:r w:rsidR="002F0055" w:rsidRPr="002F0055">
        <w:rPr>
          <w:rFonts w:ascii="Calibri" w:eastAsia="SimSun" w:hAnsi="Calibri"/>
          <w:kern w:val="2"/>
          <w:lang w:eastAsia="zh-CN" w:bidi="hi-IN"/>
        </w:rPr>
        <w:t>œuvre</w:t>
      </w:r>
      <w:r w:rsidRPr="002F0055">
        <w:rPr>
          <w:rFonts w:ascii="Calibri" w:eastAsia="SimSun" w:hAnsi="Calibri"/>
          <w:kern w:val="2"/>
          <w:lang w:eastAsia="zh-CN" w:bidi="hi-IN"/>
        </w:rPr>
        <w:t xml:space="preserve"> selon les articles 28 et 74 du Code des Marchés Publics</w:t>
      </w:r>
    </w:p>
    <w:p w:rsidR="0074285D" w:rsidRPr="002F0055" w:rsidRDefault="0074285D" w:rsidP="009812B4">
      <w:pPr>
        <w:autoSpaceDE w:val="0"/>
        <w:autoSpaceDN w:val="0"/>
        <w:adjustRightInd w:val="0"/>
        <w:spacing w:after="0" w:line="240" w:lineRule="auto"/>
        <w:jc w:val="both"/>
        <w:rPr>
          <w:rFonts w:ascii="Calibri" w:eastAsia="SimSun" w:hAnsi="Calibri"/>
          <w:kern w:val="2"/>
          <w:lang w:eastAsia="zh-CN" w:bidi="hi-IN"/>
        </w:rPr>
      </w:pP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Les missions régies par le présent Cahier des Clauses Particulières ont pour objet un</w:t>
      </w:r>
      <w:r w:rsidR="0074285D" w:rsidRPr="002F0055">
        <w:rPr>
          <w:rFonts w:ascii="Calibri" w:eastAsia="SimSun" w:hAnsi="Calibri"/>
          <w:kern w:val="2"/>
          <w:lang w:eastAsia="zh-CN" w:bidi="hi-IN"/>
        </w:rPr>
        <w:t xml:space="preserve"> </w:t>
      </w:r>
      <w:r w:rsidRPr="002F0055">
        <w:rPr>
          <w:rFonts w:ascii="Calibri" w:eastAsia="SimSun" w:hAnsi="Calibri"/>
          <w:kern w:val="2"/>
          <w:lang w:eastAsia="zh-CN" w:bidi="hi-IN"/>
        </w:rPr>
        <w:t>ensemble de prestations intellectuelles nécessaires à l'exercice du rôle de Maître d’</w:t>
      </w:r>
      <w:r w:rsidR="002F0055" w:rsidRPr="002F0055">
        <w:rPr>
          <w:rFonts w:ascii="Calibri" w:eastAsia="SimSun" w:hAnsi="Calibri"/>
          <w:kern w:val="2"/>
          <w:lang w:eastAsia="zh-CN" w:bidi="hi-IN"/>
        </w:rPr>
        <w:t>œuvre</w:t>
      </w:r>
      <w:r w:rsidRPr="002F0055">
        <w:rPr>
          <w:rFonts w:ascii="Calibri" w:eastAsia="SimSun" w:hAnsi="Calibri"/>
          <w:kern w:val="2"/>
          <w:lang w:eastAsia="zh-CN" w:bidi="hi-IN"/>
        </w:rPr>
        <w:t xml:space="preserve"> au stade de la</w:t>
      </w:r>
      <w:r w:rsidR="0074285D" w:rsidRPr="002F0055">
        <w:rPr>
          <w:rFonts w:ascii="Calibri" w:eastAsia="SimSun" w:hAnsi="Calibri"/>
          <w:kern w:val="2"/>
          <w:lang w:eastAsia="zh-CN" w:bidi="hi-IN"/>
        </w:rPr>
        <w:t xml:space="preserve"> </w:t>
      </w:r>
      <w:r w:rsidRPr="002F0055">
        <w:rPr>
          <w:rFonts w:ascii="Calibri" w:eastAsia="SimSun" w:hAnsi="Calibri"/>
          <w:kern w:val="2"/>
          <w:lang w:eastAsia="zh-CN" w:bidi="hi-IN"/>
        </w:rPr>
        <w:t>réalisation des ouvrages</w:t>
      </w:r>
      <w:r w:rsidR="0074285D" w:rsidRPr="002F0055">
        <w:rPr>
          <w:rFonts w:ascii="Calibri" w:eastAsia="SimSun" w:hAnsi="Calibri"/>
          <w:kern w:val="2"/>
          <w:lang w:eastAsia="zh-CN" w:bidi="hi-IN"/>
        </w:rPr>
        <w:t xml:space="preserve"> cités en titre du présent C.C</w:t>
      </w:r>
      <w:r w:rsidRPr="002F0055">
        <w:rPr>
          <w:rFonts w:ascii="Calibri" w:eastAsia="SimSun" w:hAnsi="Calibri"/>
          <w:kern w:val="2"/>
          <w:lang w:eastAsia="zh-CN" w:bidi="hi-IN"/>
        </w:rPr>
        <w:t>.P.</w:t>
      </w:r>
    </w:p>
    <w:p w:rsidR="0074285D" w:rsidRPr="002F0055" w:rsidRDefault="0074285D" w:rsidP="009812B4">
      <w:pPr>
        <w:autoSpaceDE w:val="0"/>
        <w:autoSpaceDN w:val="0"/>
        <w:adjustRightInd w:val="0"/>
        <w:spacing w:after="0" w:line="240" w:lineRule="auto"/>
        <w:jc w:val="both"/>
        <w:rPr>
          <w:rFonts w:ascii="Calibri" w:eastAsia="SimSun" w:hAnsi="Calibri"/>
          <w:kern w:val="2"/>
          <w:lang w:eastAsia="zh-CN" w:bidi="hi-IN"/>
        </w:rPr>
      </w:pP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Les missions confiées à cette fin au Maître d’</w:t>
      </w:r>
      <w:r w:rsidR="002F0055" w:rsidRPr="002F0055">
        <w:rPr>
          <w:rFonts w:ascii="Calibri" w:eastAsia="SimSun" w:hAnsi="Calibri"/>
          <w:kern w:val="2"/>
          <w:lang w:eastAsia="zh-CN" w:bidi="hi-IN"/>
        </w:rPr>
        <w:t>œuvre</w:t>
      </w:r>
      <w:r w:rsidRPr="002F0055">
        <w:rPr>
          <w:rFonts w:ascii="Calibri" w:eastAsia="SimSun" w:hAnsi="Calibri"/>
          <w:kern w:val="2"/>
          <w:lang w:eastAsia="zh-CN" w:bidi="hi-IN"/>
        </w:rPr>
        <w:t xml:space="preserve"> titulaire du présent marché sont des missions d'Ingénierie</w:t>
      </w:r>
      <w:r w:rsidR="0074285D" w:rsidRPr="002F0055">
        <w:rPr>
          <w:rFonts w:ascii="Calibri" w:eastAsia="SimSun" w:hAnsi="Calibri"/>
          <w:kern w:val="2"/>
          <w:lang w:eastAsia="zh-CN" w:bidi="hi-IN"/>
        </w:rPr>
        <w:t xml:space="preserve"> </w:t>
      </w:r>
      <w:r w:rsidRPr="002F0055">
        <w:rPr>
          <w:rFonts w:ascii="Calibri" w:eastAsia="SimSun" w:hAnsi="Calibri"/>
          <w:kern w:val="2"/>
          <w:lang w:eastAsia="zh-CN" w:bidi="hi-IN"/>
        </w:rPr>
        <w:t>au sens de la Loi MOP 85-704 du 12 juillet 1985 modifiée par la loi 88 - 1090 du 1er décembre 1988. Elles</w:t>
      </w:r>
      <w:r w:rsidR="0074285D" w:rsidRPr="002F0055">
        <w:rPr>
          <w:rFonts w:ascii="Calibri" w:eastAsia="SimSun" w:hAnsi="Calibri"/>
          <w:kern w:val="2"/>
          <w:lang w:eastAsia="zh-CN" w:bidi="hi-IN"/>
        </w:rPr>
        <w:t xml:space="preserve"> </w:t>
      </w:r>
      <w:r w:rsidRPr="002F0055">
        <w:rPr>
          <w:rFonts w:ascii="Calibri" w:eastAsia="SimSun" w:hAnsi="Calibri"/>
          <w:kern w:val="2"/>
          <w:lang w:eastAsia="zh-CN" w:bidi="hi-IN"/>
        </w:rPr>
        <w:t>pourront comporter</w:t>
      </w:r>
      <w:r w:rsidR="0074285D" w:rsidRPr="002F0055">
        <w:rPr>
          <w:rFonts w:ascii="Calibri" w:eastAsia="SimSun" w:hAnsi="Calibri"/>
          <w:kern w:val="2"/>
          <w:lang w:eastAsia="zh-CN" w:bidi="hi-IN"/>
        </w:rPr>
        <w:t xml:space="preserve"> </w:t>
      </w:r>
      <w:r w:rsidR="0074285D" w:rsidRPr="002F0055">
        <w:rPr>
          <w:rFonts w:ascii="Calibri" w:eastAsia="SimSun" w:hAnsi="Calibri"/>
          <w:b/>
          <w:kern w:val="2"/>
          <w:u w:val="single"/>
          <w:lang w:eastAsia="zh-CN" w:bidi="hi-IN"/>
        </w:rPr>
        <w:t>au choix du maitre d’ouvrage</w:t>
      </w:r>
      <w:r w:rsidR="0074285D" w:rsidRPr="002F0055">
        <w:rPr>
          <w:rFonts w:ascii="Calibri" w:eastAsia="SimSun" w:hAnsi="Calibri"/>
          <w:kern w:val="2"/>
          <w:lang w:eastAsia="zh-CN" w:bidi="hi-IN"/>
        </w:rPr>
        <w:t xml:space="preserve"> et </w:t>
      </w:r>
      <w:r w:rsidRPr="002F0055">
        <w:rPr>
          <w:rFonts w:ascii="Calibri" w:eastAsia="SimSun" w:hAnsi="Calibri"/>
          <w:kern w:val="2"/>
          <w:lang w:eastAsia="zh-CN" w:bidi="hi-IN"/>
        </w:rPr>
        <w:t>conformément au décret n° 93-1268 du 29 novembre 1993 et à l'Arrêté du 21 décembre</w:t>
      </w:r>
      <w:r w:rsidR="0074285D" w:rsidRPr="002F0055">
        <w:rPr>
          <w:rFonts w:ascii="Calibri" w:eastAsia="SimSun" w:hAnsi="Calibri"/>
          <w:kern w:val="2"/>
          <w:lang w:eastAsia="zh-CN" w:bidi="hi-IN"/>
        </w:rPr>
        <w:t xml:space="preserve"> </w:t>
      </w:r>
      <w:r w:rsidRPr="002F0055">
        <w:rPr>
          <w:rFonts w:ascii="Calibri" w:eastAsia="SimSun" w:hAnsi="Calibri"/>
          <w:kern w:val="2"/>
          <w:lang w:eastAsia="zh-CN" w:bidi="hi-IN"/>
        </w:rPr>
        <w:t>1993 les éléments suivants :</w:t>
      </w:r>
    </w:p>
    <w:p w:rsidR="0074285D" w:rsidRDefault="0074285D" w:rsidP="009812B4">
      <w:pPr>
        <w:autoSpaceDE w:val="0"/>
        <w:autoSpaceDN w:val="0"/>
        <w:adjustRightInd w:val="0"/>
        <w:spacing w:after="0" w:line="240" w:lineRule="auto"/>
        <w:jc w:val="both"/>
        <w:rPr>
          <w:rFonts w:ascii="Calibri" w:eastAsia="SimSun" w:hAnsi="Calibri"/>
          <w:kern w:val="2"/>
          <w:lang w:eastAsia="zh-CN" w:bidi="hi-IN"/>
        </w:rPr>
      </w:pPr>
    </w:p>
    <w:p w:rsidR="00191B67" w:rsidRPr="00874394" w:rsidRDefault="00191B67" w:rsidP="009812B4">
      <w:pPr>
        <w:pStyle w:val="Paragraphedeliste"/>
        <w:numPr>
          <w:ilvl w:val="0"/>
          <w:numId w:val="4"/>
        </w:numPr>
        <w:autoSpaceDE w:val="0"/>
        <w:autoSpaceDN w:val="0"/>
        <w:adjustRightInd w:val="0"/>
        <w:spacing w:after="0" w:line="240" w:lineRule="auto"/>
        <w:jc w:val="both"/>
        <w:rPr>
          <w:rFonts w:ascii="Calibri" w:eastAsia="SimSun" w:hAnsi="Calibri"/>
          <w:kern w:val="2"/>
          <w:lang w:eastAsia="zh-CN" w:bidi="hi-IN"/>
        </w:rPr>
      </w:pPr>
      <w:r w:rsidRPr="00874394">
        <w:rPr>
          <w:rFonts w:ascii="Calibri" w:eastAsia="SimSun" w:hAnsi="Calibri"/>
          <w:kern w:val="2"/>
          <w:lang w:eastAsia="zh-CN" w:bidi="hi-IN"/>
        </w:rPr>
        <w:t>AVP : AVANT PROJET</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Pr="00874394" w:rsidRDefault="00191B67" w:rsidP="009812B4">
      <w:pPr>
        <w:pStyle w:val="Paragraphedeliste"/>
        <w:numPr>
          <w:ilvl w:val="0"/>
          <w:numId w:val="4"/>
        </w:numPr>
        <w:autoSpaceDE w:val="0"/>
        <w:autoSpaceDN w:val="0"/>
        <w:adjustRightInd w:val="0"/>
        <w:spacing w:after="0" w:line="240" w:lineRule="auto"/>
        <w:jc w:val="both"/>
        <w:rPr>
          <w:rFonts w:ascii="Calibri" w:eastAsia="SimSun" w:hAnsi="Calibri"/>
          <w:kern w:val="2"/>
          <w:lang w:eastAsia="zh-CN" w:bidi="hi-IN"/>
        </w:rPr>
      </w:pPr>
      <w:r w:rsidRPr="00874394">
        <w:rPr>
          <w:rFonts w:ascii="Calibri" w:eastAsia="SimSun" w:hAnsi="Calibri"/>
          <w:kern w:val="2"/>
          <w:lang w:eastAsia="zh-CN" w:bidi="hi-IN"/>
        </w:rPr>
        <w:t>PRO : PROJET</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Pr="00874394" w:rsidRDefault="00191B67" w:rsidP="009812B4">
      <w:pPr>
        <w:pStyle w:val="Paragraphedeliste"/>
        <w:numPr>
          <w:ilvl w:val="0"/>
          <w:numId w:val="4"/>
        </w:numPr>
        <w:autoSpaceDE w:val="0"/>
        <w:autoSpaceDN w:val="0"/>
        <w:adjustRightInd w:val="0"/>
        <w:spacing w:after="0" w:line="240" w:lineRule="auto"/>
        <w:jc w:val="both"/>
        <w:rPr>
          <w:rFonts w:ascii="Calibri" w:eastAsia="SimSun" w:hAnsi="Calibri"/>
          <w:kern w:val="2"/>
          <w:lang w:eastAsia="zh-CN" w:bidi="hi-IN"/>
        </w:rPr>
      </w:pPr>
      <w:r w:rsidRPr="00874394">
        <w:rPr>
          <w:rFonts w:ascii="Calibri" w:eastAsia="SimSun" w:hAnsi="Calibri"/>
          <w:kern w:val="2"/>
          <w:lang w:eastAsia="zh-CN" w:bidi="hi-IN"/>
        </w:rPr>
        <w:t>ACT : ASSISTANCE DU MAÎTRE D'OUVRAGE POUR LA PASSATION</w:t>
      </w:r>
      <w:r w:rsidR="002F0055" w:rsidRPr="00874394">
        <w:rPr>
          <w:rFonts w:ascii="Calibri" w:eastAsia="SimSun" w:hAnsi="Calibri"/>
          <w:kern w:val="2"/>
          <w:lang w:eastAsia="zh-CN" w:bidi="hi-IN"/>
        </w:rPr>
        <w:t xml:space="preserve"> </w:t>
      </w:r>
      <w:r w:rsidRPr="00874394">
        <w:rPr>
          <w:rFonts w:ascii="Calibri" w:eastAsia="SimSun" w:hAnsi="Calibri"/>
          <w:kern w:val="2"/>
          <w:lang w:eastAsia="zh-CN" w:bidi="hi-IN"/>
        </w:rPr>
        <w:t>DES CONTRATS DE TRAVAUX</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Pr="00874394" w:rsidRDefault="00191B67" w:rsidP="009812B4">
      <w:pPr>
        <w:pStyle w:val="Paragraphedeliste"/>
        <w:numPr>
          <w:ilvl w:val="0"/>
          <w:numId w:val="4"/>
        </w:numPr>
        <w:autoSpaceDE w:val="0"/>
        <w:autoSpaceDN w:val="0"/>
        <w:adjustRightInd w:val="0"/>
        <w:spacing w:after="0" w:line="240" w:lineRule="auto"/>
        <w:jc w:val="both"/>
        <w:rPr>
          <w:rFonts w:ascii="Calibri" w:eastAsia="SimSun" w:hAnsi="Calibri"/>
          <w:kern w:val="2"/>
          <w:lang w:eastAsia="zh-CN" w:bidi="hi-IN"/>
        </w:rPr>
      </w:pPr>
      <w:r w:rsidRPr="00874394">
        <w:rPr>
          <w:rFonts w:ascii="Calibri" w:eastAsia="SimSun" w:hAnsi="Calibri"/>
          <w:kern w:val="2"/>
          <w:lang w:eastAsia="zh-CN" w:bidi="hi-IN"/>
        </w:rPr>
        <w:t>VISA : VISA DES ETUDES D'EXÉCUTION REALISES PAR LES ENTREPRISES.</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2F0055" w:rsidRPr="00874394" w:rsidRDefault="00191B67" w:rsidP="009812B4">
      <w:pPr>
        <w:pStyle w:val="Paragraphedeliste"/>
        <w:numPr>
          <w:ilvl w:val="0"/>
          <w:numId w:val="4"/>
        </w:numPr>
        <w:autoSpaceDE w:val="0"/>
        <w:autoSpaceDN w:val="0"/>
        <w:adjustRightInd w:val="0"/>
        <w:spacing w:after="0" w:line="240" w:lineRule="auto"/>
        <w:jc w:val="both"/>
        <w:rPr>
          <w:rFonts w:ascii="Calibri" w:eastAsia="SimSun" w:hAnsi="Calibri"/>
          <w:kern w:val="2"/>
          <w:lang w:eastAsia="zh-CN" w:bidi="hi-IN"/>
        </w:rPr>
      </w:pPr>
      <w:r w:rsidRPr="00874394">
        <w:rPr>
          <w:rFonts w:ascii="Calibri" w:eastAsia="SimSun" w:hAnsi="Calibri"/>
          <w:kern w:val="2"/>
          <w:lang w:eastAsia="zh-CN" w:bidi="hi-IN"/>
        </w:rPr>
        <w:t>DET : DIRECTION DE L'EXECUTION DES CONTRATS DE TRAVAUX</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Pr="00874394" w:rsidRDefault="00191B67" w:rsidP="009812B4">
      <w:pPr>
        <w:pStyle w:val="Paragraphedeliste"/>
        <w:numPr>
          <w:ilvl w:val="0"/>
          <w:numId w:val="4"/>
        </w:numPr>
        <w:autoSpaceDE w:val="0"/>
        <w:autoSpaceDN w:val="0"/>
        <w:adjustRightInd w:val="0"/>
        <w:spacing w:after="0" w:line="240" w:lineRule="auto"/>
        <w:jc w:val="both"/>
        <w:rPr>
          <w:rFonts w:ascii="Calibri" w:eastAsia="SimSun" w:hAnsi="Calibri"/>
          <w:kern w:val="2"/>
          <w:lang w:eastAsia="zh-CN" w:bidi="hi-IN"/>
        </w:rPr>
      </w:pPr>
      <w:r w:rsidRPr="00874394">
        <w:rPr>
          <w:rFonts w:ascii="Calibri" w:eastAsia="SimSun" w:hAnsi="Calibri"/>
          <w:kern w:val="2"/>
          <w:lang w:eastAsia="zh-CN" w:bidi="hi-IN"/>
        </w:rPr>
        <w:t>AOR : ASSISTANCE LORS DES OPERATIONS DE RÉCEPTION ET PENDANT</w:t>
      </w:r>
      <w:r w:rsidR="002F0055" w:rsidRPr="00874394">
        <w:rPr>
          <w:rFonts w:ascii="Calibri" w:eastAsia="SimSun" w:hAnsi="Calibri"/>
          <w:kern w:val="2"/>
          <w:lang w:eastAsia="zh-CN" w:bidi="hi-IN"/>
        </w:rPr>
        <w:t xml:space="preserve"> </w:t>
      </w:r>
      <w:r w:rsidRPr="00874394">
        <w:rPr>
          <w:rFonts w:ascii="Calibri" w:eastAsia="SimSun" w:hAnsi="Calibri"/>
          <w:kern w:val="2"/>
          <w:lang w:eastAsia="zh-CN" w:bidi="hi-IN"/>
        </w:rPr>
        <w:t>L'ANNÉE DE GARANTIE DE PARFAIT ACHÈVEMENT</w:t>
      </w:r>
    </w:p>
    <w:p w:rsidR="00670E41" w:rsidRPr="002F0055" w:rsidRDefault="00670E41" w:rsidP="009812B4">
      <w:pPr>
        <w:autoSpaceDE w:val="0"/>
        <w:autoSpaceDN w:val="0"/>
        <w:adjustRightInd w:val="0"/>
        <w:spacing w:after="0" w:line="240" w:lineRule="auto"/>
        <w:jc w:val="both"/>
        <w:rPr>
          <w:rFonts w:ascii="Calibri" w:eastAsia="SimSun" w:hAnsi="Calibri"/>
          <w:kern w:val="2"/>
          <w:lang w:eastAsia="zh-CN" w:bidi="hi-IN"/>
        </w:rPr>
      </w:pPr>
    </w:p>
    <w:p w:rsidR="00191B67"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Conformément à l'article 9 de l'annexe III de l'Arrêté du 21/12/93, ne sont pas compris dans les éléments de</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missions visés ci-dessus :</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xml:space="preserve">- l'assistance au Maître de l’ouvrage pour mettre en </w:t>
      </w:r>
      <w:r w:rsidR="002F0055" w:rsidRPr="002F0055">
        <w:rPr>
          <w:rFonts w:ascii="Calibri" w:eastAsia="SimSun" w:hAnsi="Calibri"/>
          <w:kern w:val="2"/>
          <w:lang w:eastAsia="zh-CN" w:bidi="hi-IN"/>
        </w:rPr>
        <w:t>œuvre</w:t>
      </w:r>
      <w:r w:rsidRPr="002F0055">
        <w:rPr>
          <w:rFonts w:ascii="Calibri" w:eastAsia="SimSun" w:hAnsi="Calibri"/>
          <w:kern w:val="2"/>
          <w:lang w:eastAsia="zh-CN" w:bidi="hi-IN"/>
        </w:rPr>
        <w:t xml:space="preserve"> la consultation et l'information des usagers ou de</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publics,</w:t>
      </w: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la coordination ou la participation à la coordination des actions effectuées par les intervenants extérieurs à la</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Maîtrise d’</w:t>
      </w:r>
      <w:r w:rsidR="002F0055" w:rsidRPr="002F0055">
        <w:rPr>
          <w:rFonts w:ascii="Calibri" w:eastAsia="SimSun" w:hAnsi="Calibri"/>
          <w:kern w:val="2"/>
          <w:lang w:eastAsia="zh-CN" w:bidi="hi-IN"/>
        </w:rPr>
        <w:t>œuvre</w:t>
      </w:r>
      <w:r w:rsidRPr="002F0055">
        <w:rPr>
          <w:rFonts w:ascii="Calibri" w:eastAsia="SimSun" w:hAnsi="Calibri"/>
          <w:kern w:val="2"/>
          <w:lang w:eastAsia="zh-CN" w:bidi="hi-IN"/>
        </w:rPr>
        <w:t xml:space="preserve"> lorsqu'elle est nécessaire en supplément de la mission d'ordonnancement, coordination et</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pilotage du chantier,</w:t>
      </w: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les évaluations environnementales des différentes variantes envisagées, la proposition sur la variante retenue</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des mesures propres à réduire les impacts du projet sur l'environnement,</w:t>
      </w: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l'établissement de dossiers complémentaires, autres que ceux qui l'ont été au stade des études d'avant-projet,</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notamment l'étude d'impact, exigés pour autoriser la réalisation de l'ouvrage, et l'assistance au Maître de</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l'ouvrage pour la présentation de ces dossiers,</w:t>
      </w: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l'établissement, pendant les études et/ou la période de préparation des travaux, en concertation avec le</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maître de l'ouvrage et les différents intervenants concernés, du schéma directeur de la qualité,</w:t>
      </w: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la vérification des notes de calcul de l'entrepreneur et la vérification lorsque le maître d’</w:t>
      </w:r>
      <w:r w:rsidR="002F0055" w:rsidRPr="002F0055">
        <w:rPr>
          <w:rFonts w:ascii="Calibri" w:eastAsia="SimSun" w:hAnsi="Calibri"/>
          <w:kern w:val="2"/>
          <w:lang w:eastAsia="zh-CN" w:bidi="hi-IN"/>
        </w:rPr>
        <w:t>œuvre</w:t>
      </w:r>
      <w:r w:rsidRPr="002F0055">
        <w:rPr>
          <w:rFonts w:ascii="Calibri" w:eastAsia="SimSun" w:hAnsi="Calibri"/>
          <w:kern w:val="2"/>
          <w:lang w:eastAsia="zh-CN" w:bidi="hi-IN"/>
        </w:rPr>
        <w:t xml:space="preserve"> n'est pas</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chargé de la direction du ou des contrats de travaux, que les documents d'exécution établis par le ou les</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entrepreneurs ne comportent pas d'erreur décelable par un Homme de l'Art,</w:t>
      </w: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l'assistance au Maître de l'Ouvrage pour des missions d'expertise en cas de litige avec des tiers.</w:t>
      </w:r>
    </w:p>
    <w:p w:rsidR="001B5596" w:rsidRDefault="001B5596">
      <w:pPr>
        <w:rPr>
          <w:rFonts w:ascii="GillSansMT" w:hAnsi="GillSansMT" w:cs="GillSansMT"/>
          <w:color w:val="000000"/>
        </w:rPr>
      </w:pPr>
      <w:r>
        <w:rPr>
          <w:rFonts w:ascii="GillSansMT" w:hAnsi="GillSansMT" w:cs="GillSansMT"/>
          <w:color w:val="000000"/>
        </w:rPr>
        <w:br w:type="page"/>
      </w:r>
    </w:p>
    <w:p w:rsidR="00670E41" w:rsidRDefault="00670E41" w:rsidP="009812B4">
      <w:pPr>
        <w:autoSpaceDE w:val="0"/>
        <w:autoSpaceDN w:val="0"/>
        <w:adjustRightInd w:val="0"/>
        <w:spacing w:after="0" w:line="240" w:lineRule="auto"/>
        <w:jc w:val="both"/>
        <w:rPr>
          <w:rFonts w:ascii="GillSansMT" w:hAnsi="GillSansMT" w:cs="GillSansMT"/>
          <w:color w:val="000000"/>
        </w:rPr>
      </w:pPr>
    </w:p>
    <w:p w:rsidR="00670E41"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Lorsque ces missions complémentaires ne sont pas confiées par le Maître de l'Ouvrage au Maître d’</w:t>
      </w:r>
      <w:r w:rsidR="002F0055" w:rsidRPr="002F0055">
        <w:rPr>
          <w:rFonts w:ascii="Calibri" w:eastAsia="SimSun" w:hAnsi="Calibri"/>
          <w:kern w:val="2"/>
          <w:lang w:eastAsia="zh-CN" w:bidi="hi-IN"/>
        </w:rPr>
        <w:t>œuvre</w:t>
      </w:r>
      <w:r w:rsidRPr="002F0055">
        <w:rPr>
          <w:rFonts w:ascii="Calibri" w:eastAsia="SimSun" w:hAnsi="Calibri"/>
          <w:kern w:val="2"/>
          <w:lang w:eastAsia="zh-CN" w:bidi="hi-IN"/>
        </w:rPr>
        <w:t>, ce</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dernier doit, néanmoins, au titre de son obligation de conseil, attirer l'attention du Maître de l'Ouvrage sur la</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nécessité de prendre en compte les préoccupations correspondantes lorsque cela est nécessaire à la</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cohérence de l'opération.</w:t>
      </w:r>
    </w:p>
    <w:p w:rsidR="00670E41" w:rsidRDefault="00670E41" w:rsidP="009812B4">
      <w:pPr>
        <w:autoSpaceDE w:val="0"/>
        <w:autoSpaceDN w:val="0"/>
        <w:adjustRightInd w:val="0"/>
        <w:spacing w:after="0" w:line="240" w:lineRule="auto"/>
        <w:jc w:val="both"/>
        <w:rPr>
          <w:rFonts w:ascii="GillSansMT" w:hAnsi="GillSansMT" w:cs="GillSansMT"/>
          <w:color w:val="000000"/>
        </w:rPr>
      </w:pP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Ne sont pas compris également dans la mission les frais d'édition de mise en page et d'envoi des documents</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constituant le Dossier de Consultation des Entreprises et à la constitution des dossiers marchés.</w:t>
      </w:r>
    </w:p>
    <w:p w:rsidR="00670E41" w:rsidRDefault="00670E41" w:rsidP="009812B4">
      <w:pPr>
        <w:autoSpaceDE w:val="0"/>
        <w:autoSpaceDN w:val="0"/>
        <w:adjustRightInd w:val="0"/>
        <w:spacing w:after="0" w:line="240" w:lineRule="auto"/>
        <w:jc w:val="both"/>
        <w:rPr>
          <w:rFonts w:ascii="GillSansMT" w:hAnsi="GillSansMT" w:cs="GillSansMT"/>
          <w:color w:val="000000"/>
        </w:rPr>
      </w:pPr>
    </w:p>
    <w:p w:rsidR="00FE51E3" w:rsidRPr="00FE51E3" w:rsidRDefault="00FE51E3" w:rsidP="009812B4">
      <w:pPr>
        <w:tabs>
          <w:tab w:val="right" w:leader="dot" w:pos="9279"/>
        </w:tabs>
        <w:spacing w:before="72" w:line="206" w:lineRule="auto"/>
        <w:jc w:val="both"/>
        <w:rPr>
          <w:rFonts w:ascii="Calibri" w:eastAsia="SimSun" w:hAnsi="Calibri"/>
          <w:b/>
          <w:kern w:val="1"/>
          <w:u w:val="single"/>
          <w:lang w:eastAsia="zh-CN" w:bidi="hi-IN"/>
        </w:rPr>
      </w:pPr>
      <w:r w:rsidRPr="00FE51E3">
        <w:rPr>
          <w:rFonts w:ascii="Calibri" w:eastAsia="SimSun" w:hAnsi="Calibri"/>
          <w:b/>
          <w:kern w:val="1"/>
          <w:u w:val="single"/>
          <w:lang w:eastAsia="zh-CN" w:bidi="hi-IN"/>
        </w:rPr>
        <w:t xml:space="preserve">Conduite d ’opération </w:t>
      </w:r>
    </w:p>
    <w:p w:rsidR="00FE51E3" w:rsidRDefault="00FE51E3" w:rsidP="009812B4">
      <w:pPr>
        <w:tabs>
          <w:tab w:val="right" w:leader="dot" w:pos="9279"/>
        </w:tabs>
        <w:spacing w:before="72" w:line="206" w:lineRule="auto"/>
        <w:jc w:val="both"/>
        <w:rPr>
          <w:rFonts w:ascii="Calibri" w:eastAsia="SimSun" w:hAnsi="Calibri"/>
          <w:kern w:val="1"/>
          <w:lang w:eastAsia="zh-CN" w:bidi="hi-IN"/>
        </w:rPr>
      </w:pPr>
      <w:r>
        <w:rPr>
          <w:rFonts w:ascii="Calibri" w:eastAsia="SimSun" w:hAnsi="Calibri"/>
          <w:kern w:val="1"/>
          <w:lang w:eastAsia="zh-CN" w:bidi="hi-IN"/>
        </w:rPr>
        <w:t>Sans objet</w:t>
      </w:r>
    </w:p>
    <w:p w:rsidR="00FE51E3" w:rsidRPr="00FE51E3" w:rsidRDefault="00FE51E3" w:rsidP="009812B4">
      <w:pPr>
        <w:tabs>
          <w:tab w:val="right" w:leader="dot" w:pos="9279"/>
        </w:tabs>
        <w:spacing w:before="72" w:line="206" w:lineRule="auto"/>
        <w:jc w:val="both"/>
        <w:rPr>
          <w:rFonts w:ascii="Calibri" w:eastAsia="SimSun" w:hAnsi="Calibri"/>
          <w:b/>
          <w:kern w:val="1"/>
          <w:u w:val="single"/>
          <w:lang w:eastAsia="zh-CN" w:bidi="hi-IN"/>
        </w:rPr>
      </w:pPr>
      <w:r w:rsidRPr="00FE51E3">
        <w:rPr>
          <w:rFonts w:ascii="Calibri" w:eastAsia="SimSun" w:hAnsi="Calibri"/>
          <w:b/>
          <w:kern w:val="1"/>
          <w:u w:val="single"/>
          <w:lang w:eastAsia="zh-CN" w:bidi="hi-IN"/>
        </w:rPr>
        <w:t>Contrôle technique</w:t>
      </w:r>
    </w:p>
    <w:p w:rsidR="00FE51E3" w:rsidRPr="002E5738" w:rsidRDefault="00FE51E3"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Sans objet</w:t>
      </w:r>
    </w:p>
    <w:p w:rsidR="00FE51E3" w:rsidRPr="00FE51E3" w:rsidRDefault="00FE51E3" w:rsidP="009812B4">
      <w:pPr>
        <w:tabs>
          <w:tab w:val="right" w:leader="dot" w:pos="9279"/>
        </w:tabs>
        <w:spacing w:before="72" w:line="206" w:lineRule="auto"/>
        <w:jc w:val="both"/>
        <w:rPr>
          <w:rFonts w:ascii="Calibri" w:eastAsia="SimSun" w:hAnsi="Calibri"/>
          <w:b/>
          <w:kern w:val="1"/>
          <w:u w:val="single"/>
          <w:lang w:eastAsia="zh-CN" w:bidi="hi-IN"/>
        </w:rPr>
      </w:pPr>
      <w:r w:rsidRPr="00FE51E3">
        <w:rPr>
          <w:rFonts w:ascii="Calibri" w:eastAsia="SimSun" w:hAnsi="Calibri"/>
          <w:b/>
          <w:kern w:val="1"/>
          <w:u w:val="single"/>
          <w:lang w:eastAsia="zh-CN" w:bidi="hi-IN"/>
        </w:rPr>
        <w:t xml:space="preserve">Ordonnancement, pilotage, coordination </w:t>
      </w:r>
    </w:p>
    <w:p w:rsidR="00FE51E3" w:rsidRPr="002E5738" w:rsidRDefault="00FE51E3"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La réalisation des prestations décrites dans l’élément de mission O.P.C. est confiée au maître d’œuvre.</w:t>
      </w:r>
    </w:p>
    <w:p w:rsidR="00FE51E3" w:rsidRPr="00FE51E3" w:rsidRDefault="00FE51E3" w:rsidP="009812B4">
      <w:pPr>
        <w:tabs>
          <w:tab w:val="right" w:leader="dot" w:pos="9279"/>
        </w:tabs>
        <w:spacing w:before="72" w:line="206" w:lineRule="auto"/>
        <w:jc w:val="both"/>
        <w:rPr>
          <w:rFonts w:ascii="Calibri" w:eastAsia="SimSun" w:hAnsi="Calibri"/>
          <w:b/>
          <w:kern w:val="1"/>
          <w:u w:val="single"/>
          <w:lang w:eastAsia="zh-CN" w:bidi="hi-IN"/>
        </w:rPr>
      </w:pPr>
      <w:r w:rsidRPr="00FE51E3">
        <w:rPr>
          <w:rFonts w:ascii="Calibri" w:eastAsia="SimSun" w:hAnsi="Calibri"/>
          <w:b/>
          <w:kern w:val="1"/>
          <w:u w:val="single"/>
          <w:lang w:eastAsia="zh-CN" w:bidi="hi-IN"/>
        </w:rPr>
        <w:t xml:space="preserve">Coordination en matière de sécurité et de protection de la santé des travailleurs </w:t>
      </w:r>
    </w:p>
    <w:p w:rsidR="00FE51E3" w:rsidRPr="00FE51E3" w:rsidRDefault="00FE51E3" w:rsidP="009812B4">
      <w:pPr>
        <w:autoSpaceDE w:val="0"/>
        <w:autoSpaceDN w:val="0"/>
        <w:adjustRightInd w:val="0"/>
        <w:spacing w:after="0" w:line="240" w:lineRule="auto"/>
        <w:jc w:val="both"/>
        <w:rPr>
          <w:rFonts w:ascii="Calibri" w:eastAsia="SimSun" w:hAnsi="Calibri"/>
          <w:kern w:val="2"/>
          <w:lang w:eastAsia="zh-CN" w:bidi="hi-IN"/>
        </w:rPr>
      </w:pPr>
      <w:r w:rsidRPr="00FE51E3">
        <w:rPr>
          <w:rFonts w:ascii="Calibri" w:eastAsia="SimSun" w:hAnsi="Calibri"/>
          <w:kern w:val="2"/>
          <w:lang w:eastAsia="zh-CN" w:bidi="hi-IN"/>
        </w:rPr>
        <w:t>Désignation d’un coordonnateur selon besoin</w:t>
      </w:r>
    </w:p>
    <w:p w:rsidR="00FE51E3" w:rsidRDefault="00FE51E3" w:rsidP="009812B4">
      <w:pPr>
        <w:autoSpaceDE w:val="0"/>
        <w:autoSpaceDN w:val="0"/>
        <w:adjustRightInd w:val="0"/>
        <w:spacing w:after="0" w:line="240" w:lineRule="auto"/>
        <w:jc w:val="both"/>
        <w:rPr>
          <w:rFonts w:ascii="GillSansMT" w:hAnsi="GillSansMT" w:cs="GillSansMT"/>
          <w:color w:val="000000"/>
        </w:rPr>
      </w:pPr>
    </w:p>
    <w:p w:rsidR="00FE51E3" w:rsidRDefault="00FE51E3" w:rsidP="009812B4">
      <w:pPr>
        <w:autoSpaceDE w:val="0"/>
        <w:autoSpaceDN w:val="0"/>
        <w:adjustRightInd w:val="0"/>
        <w:spacing w:after="0" w:line="240" w:lineRule="auto"/>
        <w:jc w:val="both"/>
        <w:rPr>
          <w:rFonts w:ascii="Calibri" w:eastAsia="SimSun" w:hAnsi="Calibri"/>
          <w:kern w:val="2"/>
          <w:lang w:eastAsia="zh-CN" w:bidi="hi-IN"/>
        </w:rPr>
      </w:pPr>
    </w:p>
    <w:p w:rsidR="00191B67" w:rsidRPr="00D118E6" w:rsidRDefault="00670E41" w:rsidP="00D118E6">
      <w:pPr>
        <w:pStyle w:val="Titre1"/>
      </w:pPr>
      <w:bookmarkStart w:id="1" w:name="_Toc441755168"/>
      <w:r w:rsidRPr="00D118E6">
        <w:t>PIECES CONSTITUTIVES DU MA</w:t>
      </w:r>
      <w:r w:rsidR="00191B67" w:rsidRPr="00D118E6">
        <w:t>RCHE</w:t>
      </w:r>
      <w:bookmarkEnd w:id="1"/>
    </w:p>
    <w:p w:rsidR="00670E41" w:rsidRPr="002F0055" w:rsidRDefault="00670E41" w:rsidP="009812B4">
      <w:pPr>
        <w:autoSpaceDE w:val="0"/>
        <w:autoSpaceDN w:val="0"/>
        <w:adjustRightInd w:val="0"/>
        <w:spacing w:after="0" w:line="240" w:lineRule="auto"/>
        <w:jc w:val="both"/>
        <w:rPr>
          <w:rFonts w:ascii="Calibri" w:eastAsia="SimSun" w:hAnsi="Calibri"/>
          <w:kern w:val="2"/>
          <w:lang w:eastAsia="zh-CN" w:bidi="hi-IN"/>
        </w:rPr>
      </w:pP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Les pièces constitutives du marché sont, par ordre de priorité décroissante :</w:t>
      </w:r>
    </w:p>
    <w:p w:rsidR="00D53155" w:rsidRPr="002F0055" w:rsidRDefault="00D53155" w:rsidP="009812B4">
      <w:pPr>
        <w:autoSpaceDE w:val="0"/>
        <w:autoSpaceDN w:val="0"/>
        <w:adjustRightInd w:val="0"/>
        <w:spacing w:after="0" w:line="240" w:lineRule="auto"/>
        <w:jc w:val="both"/>
        <w:rPr>
          <w:rFonts w:ascii="Calibri" w:eastAsia="SimSun" w:hAnsi="Calibri"/>
          <w:kern w:val="2"/>
          <w:lang w:eastAsia="zh-CN" w:bidi="hi-IN"/>
        </w:rPr>
      </w:pPr>
    </w:p>
    <w:p w:rsidR="00191B67"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2.1. Pièces particulières</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l'acte d'engagement ;</w:t>
      </w:r>
    </w:p>
    <w:p w:rsidR="007475F5" w:rsidRPr="002F0055" w:rsidRDefault="007475F5" w:rsidP="009812B4">
      <w:pPr>
        <w:autoSpaceDE w:val="0"/>
        <w:autoSpaceDN w:val="0"/>
        <w:adjustRightInd w:val="0"/>
        <w:spacing w:after="0" w:line="240" w:lineRule="auto"/>
        <w:jc w:val="both"/>
        <w:rPr>
          <w:rFonts w:ascii="Calibri" w:eastAsia="SimSun" w:hAnsi="Calibri"/>
          <w:kern w:val="2"/>
          <w:lang w:eastAsia="zh-CN" w:bidi="hi-IN"/>
        </w:rPr>
      </w:pPr>
      <w:r>
        <w:rPr>
          <w:rFonts w:ascii="Calibri" w:eastAsia="SimSun" w:hAnsi="Calibri"/>
          <w:kern w:val="2"/>
          <w:lang w:eastAsia="zh-CN" w:bidi="hi-IN"/>
        </w:rPr>
        <w:t>- le bordereau des prix unitaires ;</w:t>
      </w: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le présent Ca</w:t>
      </w:r>
      <w:r w:rsidR="00D53155" w:rsidRPr="002F0055">
        <w:rPr>
          <w:rFonts w:ascii="Calibri" w:eastAsia="SimSun" w:hAnsi="Calibri"/>
          <w:kern w:val="2"/>
          <w:lang w:eastAsia="zh-CN" w:bidi="hi-IN"/>
        </w:rPr>
        <w:t>hier des Clauses</w:t>
      </w:r>
      <w:r w:rsidRPr="002F0055">
        <w:rPr>
          <w:rFonts w:ascii="Calibri" w:eastAsia="SimSun" w:hAnsi="Calibri"/>
          <w:kern w:val="2"/>
          <w:lang w:eastAsia="zh-CN" w:bidi="hi-IN"/>
        </w:rPr>
        <w:t xml:space="preserve"> Particulières et annexes ;</w:t>
      </w: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le mémoire technique justificatif fourni par le candidat lors de la remise de son offre.</w:t>
      </w:r>
    </w:p>
    <w:p w:rsidR="00670E41" w:rsidRPr="002F0055" w:rsidRDefault="00670E41" w:rsidP="009812B4">
      <w:pPr>
        <w:autoSpaceDE w:val="0"/>
        <w:autoSpaceDN w:val="0"/>
        <w:adjustRightInd w:val="0"/>
        <w:spacing w:after="0" w:line="240" w:lineRule="auto"/>
        <w:jc w:val="both"/>
        <w:rPr>
          <w:rFonts w:ascii="Calibri" w:eastAsia="SimSun" w:hAnsi="Calibri"/>
          <w:kern w:val="2"/>
          <w:lang w:eastAsia="zh-CN" w:bidi="hi-IN"/>
        </w:rPr>
      </w:pPr>
    </w:p>
    <w:p w:rsidR="00191B67"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2.2. Pièces générales</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le Cahier des Clauses Administratives Générales applicable aux marchés publics de prestations</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intellectuelles approuvé par arrêté du 16 septembre 2009 - option A.</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670E41"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La Loi de Maîtrise d'Ouvrage Public (Loi - M.O.P.) n° 85-704 du 12 juillet 1985 et ses décrets, en</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particulier le 93-1268 du 29 novembre 1993 relatif aux missions de maîtrise d’</w:t>
      </w:r>
      <w:r w:rsidR="002F0055" w:rsidRPr="002F0055">
        <w:rPr>
          <w:rFonts w:ascii="Calibri" w:eastAsia="SimSun" w:hAnsi="Calibri"/>
          <w:kern w:val="2"/>
          <w:lang w:eastAsia="zh-CN" w:bidi="hi-IN"/>
        </w:rPr>
        <w:t>œuvre</w:t>
      </w:r>
      <w:r w:rsidRPr="002F0055">
        <w:rPr>
          <w:rFonts w:ascii="Calibri" w:eastAsia="SimSun" w:hAnsi="Calibri"/>
          <w:kern w:val="2"/>
          <w:lang w:eastAsia="zh-CN" w:bidi="hi-IN"/>
        </w:rPr>
        <w:t xml:space="preserve"> confiées par des maîtres</w:t>
      </w:r>
      <w:r w:rsidR="00670E41" w:rsidRPr="002F0055">
        <w:rPr>
          <w:rFonts w:ascii="Calibri" w:eastAsia="SimSun" w:hAnsi="Calibri"/>
          <w:kern w:val="2"/>
          <w:lang w:eastAsia="zh-CN" w:bidi="hi-IN"/>
        </w:rPr>
        <w:t xml:space="preserve"> </w:t>
      </w:r>
      <w:r w:rsidRPr="002F0055">
        <w:rPr>
          <w:rFonts w:ascii="Calibri" w:eastAsia="SimSun" w:hAnsi="Calibri"/>
          <w:kern w:val="2"/>
          <w:lang w:eastAsia="zh-CN" w:bidi="hi-IN"/>
        </w:rPr>
        <w:t>d'ouvrages publics à des prestataires de droit privé.</w:t>
      </w:r>
    </w:p>
    <w:p w:rsidR="001B5596" w:rsidRDefault="001B5596">
      <w:pPr>
        <w:rPr>
          <w:rFonts w:ascii="Calibri" w:eastAsia="SimSun" w:hAnsi="Calibri"/>
          <w:kern w:val="2"/>
          <w:lang w:eastAsia="zh-CN" w:bidi="hi-IN"/>
        </w:rPr>
      </w:pPr>
      <w:r>
        <w:rPr>
          <w:rFonts w:ascii="Calibri" w:eastAsia="SimSun" w:hAnsi="Calibri"/>
          <w:kern w:val="2"/>
          <w:lang w:eastAsia="zh-CN" w:bidi="hi-IN"/>
        </w:rPr>
        <w:br w:type="page"/>
      </w: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p>
    <w:p w:rsidR="00191B67" w:rsidRPr="00D118E6" w:rsidRDefault="00191B67" w:rsidP="00D118E6">
      <w:pPr>
        <w:pStyle w:val="Titre1"/>
      </w:pPr>
      <w:bookmarkStart w:id="2" w:name="_Toc441755169"/>
      <w:r w:rsidRPr="00D118E6">
        <w:t>ARTICLE 3 – FORFAIT DE REMUNERATION</w:t>
      </w:r>
      <w:bookmarkEnd w:id="2"/>
    </w:p>
    <w:p w:rsidR="00D53155" w:rsidRPr="002F0055" w:rsidRDefault="00D53155" w:rsidP="009812B4">
      <w:pPr>
        <w:autoSpaceDE w:val="0"/>
        <w:autoSpaceDN w:val="0"/>
        <w:adjustRightInd w:val="0"/>
        <w:spacing w:after="0" w:line="240" w:lineRule="auto"/>
        <w:jc w:val="both"/>
        <w:rPr>
          <w:rFonts w:ascii="Calibri" w:eastAsia="SimSun" w:hAnsi="Calibri"/>
          <w:kern w:val="2"/>
          <w:lang w:eastAsia="zh-CN" w:bidi="hi-IN"/>
        </w:rPr>
      </w:pPr>
    </w:p>
    <w:p w:rsidR="00191B67" w:rsidRPr="002F0055" w:rsidRDefault="00191B67" w:rsidP="009812B4">
      <w:pPr>
        <w:tabs>
          <w:tab w:val="center" w:pos="4536"/>
        </w:tabs>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3.1. Contenu et caractère du prix</w:t>
      </w:r>
      <w:r w:rsidR="00D53155" w:rsidRPr="002F0055">
        <w:rPr>
          <w:rFonts w:ascii="Calibri" w:eastAsia="SimSun" w:hAnsi="Calibri"/>
          <w:kern w:val="2"/>
          <w:lang w:eastAsia="zh-CN" w:bidi="hi-IN"/>
        </w:rPr>
        <w:tab/>
      </w:r>
    </w:p>
    <w:p w:rsidR="00D53155" w:rsidRPr="002F0055" w:rsidRDefault="00D53155" w:rsidP="009812B4">
      <w:pPr>
        <w:tabs>
          <w:tab w:val="center" w:pos="4536"/>
        </w:tabs>
        <w:autoSpaceDE w:val="0"/>
        <w:autoSpaceDN w:val="0"/>
        <w:adjustRightInd w:val="0"/>
        <w:spacing w:after="0" w:line="240" w:lineRule="auto"/>
        <w:jc w:val="both"/>
        <w:rPr>
          <w:rFonts w:ascii="Calibri" w:eastAsia="SimSun" w:hAnsi="Calibri"/>
          <w:kern w:val="2"/>
          <w:lang w:eastAsia="zh-CN" w:bidi="hi-IN"/>
        </w:rPr>
      </w:pP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xml:space="preserve">Pour chaque bon de commande, le titulaire est rémunéré moyennant </w:t>
      </w:r>
      <w:r w:rsidRPr="002F0055">
        <w:rPr>
          <w:rFonts w:ascii="Calibri" w:eastAsia="SimSun" w:hAnsi="Calibri"/>
          <w:kern w:val="2"/>
          <w:u w:val="single"/>
          <w:lang w:eastAsia="zh-CN" w:bidi="hi-IN"/>
        </w:rPr>
        <w:t>un prix forfaitaire</w:t>
      </w:r>
      <w:r w:rsidRPr="002F0055">
        <w:rPr>
          <w:rFonts w:ascii="Calibri" w:eastAsia="SimSun" w:hAnsi="Calibri"/>
          <w:kern w:val="2"/>
          <w:lang w:eastAsia="zh-CN" w:bidi="hi-IN"/>
        </w:rPr>
        <w:t>.</w:t>
      </w:r>
    </w:p>
    <w:p w:rsid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Ce forfait est exclusif de tout autre émolument ou remboursement de frais au titre de chaque opération. Le</w:t>
      </w:r>
      <w:r w:rsidR="00D53155" w:rsidRPr="002F0055">
        <w:rPr>
          <w:rFonts w:ascii="Calibri" w:eastAsia="SimSun" w:hAnsi="Calibri"/>
          <w:kern w:val="2"/>
          <w:lang w:eastAsia="zh-CN" w:bidi="hi-IN"/>
        </w:rPr>
        <w:t xml:space="preserve"> </w:t>
      </w:r>
      <w:r w:rsidRPr="002F0055">
        <w:rPr>
          <w:rFonts w:ascii="Calibri" w:eastAsia="SimSun" w:hAnsi="Calibri"/>
          <w:kern w:val="2"/>
          <w:lang w:eastAsia="zh-CN" w:bidi="hi-IN"/>
        </w:rPr>
        <w:t>Maître d’</w:t>
      </w:r>
      <w:r w:rsidR="002F0055" w:rsidRPr="002F0055">
        <w:rPr>
          <w:rFonts w:ascii="Calibri" w:eastAsia="SimSun" w:hAnsi="Calibri"/>
          <w:kern w:val="2"/>
          <w:lang w:eastAsia="zh-CN" w:bidi="hi-IN"/>
        </w:rPr>
        <w:t>œuvre</w:t>
      </w:r>
      <w:r w:rsidRPr="002F0055">
        <w:rPr>
          <w:rFonts w:ascii="Calibri" w:eastAsia="SimSun" w:hAnsi="Calibri"/>
          <w:kern w:val="2"/>
          <w:lang w:eastAsia="zh-CN" w:bidi="hi-IN"/>
        </w:rPr>
        <w:t xml:space="preserve"> s'engage à n'accepter aucune rétribution de la part d'un tiers au titre des missions faisant</w:t>
      </w:r>
      <w:r w:rsidR="00D53155" w:rsidRPr="002F0055">
        <w:rPr>
          <w:rFonts w:ascii="Calibri" w:eastAsia="SimSun" w:hAnsi="Calibri"/>
          <w:kern w:val="2"/>
          <w:lang w:eastAsia="zh-CN" w:bidi="hi-IN"/>
        </w:rPr>
        <w:t xml:space="preserve"> </w:t>
      </w:r>
      <w:r w:rsidRPr="002F0055">
        <w:rPr>
          <w:rFonts w:ascii="Calibri" w:eastAsia="SimSun" w:hAnsi="Calibri"/>
          <w:kern w:val="2"/>
          <w:lang w:eastAsia="zh-CN" w:bidi="hi-IN"/>
        </w:rPr>
        <w:t>l'objet du présent marché. Pour chaque bon de commande, le forfait de rémunération couvre la totalité des</w:t>
      </w:r>
      <w:r w:rsidR="00D53155" w:rsidRPr="002F0055">
        <w:rPr>
          <w:rFonts w:ascii="Calibri" w:eastAsia="SimSun" w:hAnsi="Calibri"/>
          <w:kern w:val="2"/>
          <w:lang w:eastAsia="zh-CN" w:bidi="hi-IN"/>
        </w:rPr>
        <w:t xml:space="preserve"> </w:t>
      </w:r>
      <w:r w:rsidRPr="002F0055">
        <w:rPr>
          <w:rFonts w:ascii="Calibri" w:eastAsia="SimSun" w:hAnsi="Calibri"/>
          <w:kern w:val="2"/>
          <w:lang w:eastAsia="zh-CN" w:bidi="hi-IN"/>
        </w:rPr>
        <w:t>prestations à assurer pour mener la mission à bonne fin dans les circonstances de complexité, de temps, de</w:t>
      </w:r>
      <w:r w:rsidR="00D53155" w:rsidRPr="002F0055">
        <w:rPr>
          <w:rFonts w:ascii="Calibri" w:eastAsia="SimSun" w:hAnsi="Calibri"/>
          <w:kern w:val="2"/>
          <w:lang w:eastAsia="zh-CN" w:bidi="hi-IN"/>
        </w:rPr>
        <w:t xml:space="preserve"> </w:t>
      </w:r>
      <w:r w:rsidRPr="002F0055">
        <w:rPr>
          <w:rFonts w:ascii="Calibri" w:eastAsia="SimSun" w:hAnsi="Calibri"/>
          <w:kern w:val="2"/>
          <w:lang w:eastAsia="zh-CN" w:bidi="hi-IN"/>
        </w:rPr>
        <w:t>lieu, et de délai que le titulaire est réputé connaître pour chaque opération.</w:t>
      </w:r>
    </w:p>
    <w:p w:rsidR="00D53155" w:rsidRDefault="00D53155" w:rsidP="009812B4">
      <w:pPr>
        <w:autoSpaceDE w:val="0"/>
        <w:autoSpaceDN w:val="0"/>
        <w:adjustRightInd w:val="0"/>
        <w:spacing w:after="0" w:line="240" w:lineRule="auto"/>
        <w:jc w:val="both"/>
        <w:rPr>
          <w:rFonts w:ascii="Calibri" w:eastAsia="SimSun" w:hAnsi="Calibri"/>
          <w:kern w:val="2"/>
          <w:lang w:eastAsia="zh-CN" w:bidi="hi-IN"/>
        </w:rPr>
      </w:pPr>
    </w:p>
    <w:p w:rsidR="000F6880" w:rsidRDefault="000F6880" w:rsidP="009812B4">
      <w:pPr>
        <w:autoSpaceDE w:val="0"/>
        <w:autoSpaceDN w:val="0"/>
        <w:adjustRightInd w:val="0"/>
        <w:spacing w:after="0" w:line="240" w:lineRule="auto"/>
        <w:jc w:val="both"/>
        <w:rPr>
          <w:rFonts w:ascii="Calibri" w:eastAsia="SimSun" w:hAnsi="Calibri"/>
          <w:kern w:val="2"/>
          <w:lang w:eastAsia="zh-CN" w:bidi="hi-IN"/>
        </w:rPr>
      </w:pPr>
      <w:r>
        <w:rPr>
          <w:rFonts w:ascii="Calibri" w:eastAsia="SimSun" w:hAnsi="Calibri"/>
          <w:kern w:val="2"/>
          <w:lang w:eastAsia="zh-CN" w:bidi="hi-IN"/>
        </w:rPr>
        <w:t>Il est fixé par tranche de montant de travaux conformément à l’acte d’engagement :</w:t>
      </w:r>
    </w:p>
    <w:p w:rsidR="000F6880" w:rsidRDefault="000F6880" w:rsidP="009812B4">
      <w:pPr>
        <w:autoSpaceDE w:val="0"/>
        <w:autoSpaceDN w:val="0"/>
        <w:adjustRightInd w:val="0"/>
        <w:spacing w:after="0" w:line="240" w:lineRule="auto"/>
        <w:jc w:val="both"/>
        <w:rPr>
          <w:rFonts w:ascii="Calibri" w:eastAsia="SimSun" w:hAnsi="Calibri"/>
          <w:kern w:val="2"/>
          <w:lang w:eastAsia="zh-CN" w:bidi="hi-IN"/>
        </w:rPr>
      </w:pPr>
    </w:p>
    <w:tbl>
      <w:tblPr>
        <w:tblStyle w:val="Grilledutableau"/>
        <w:tblW w:w="0" w:type="auto"/>
        <w:jc w:val="center"/>
        <w:tblLook w:val="04A0" w:firstRow="1" w:lastRow="0" w:firstColumn="1" w:lastColumn="0" w:noHBand="0" w:noVBand="1"/>
      </w:tblPr>
      <w:tblGrid>
        <w:gridCol w:w="4673"/>
      </w:tblGrid>
      <w:tr w:rsidR="000F6880" w:rsidRPr="006000E3" w:rsidTr="005D37B6">
        <w:trPr>
          <w:jc w:val="center"/>
        </w:trPr>
        <w:tc>
          <w:tcPr>
            <w:tcW w:w="4673" w:type="dxa"/>
          </w:tcPr>
          <w:p w:rsidR="000F6880" w:rsidRPr="006000E3" w:rsidRDefault="006000E3" w:rsidP="009812B4">
            <w:pPr>
              <w:autoSpaceDE w:val="0"/>
              <w:autoSpaceDN w:val="0"/>
              <w:adjustRightInd w:val="0"/>
              <w:jc w:val="both"/>
              <w:rPr>
                <w:rFonts w:ascii="Calibri" w:eastAsia="SimSun" w:hAnsi="Calibri"/>
                <w:b/>
                <w:kern w:val="2"/>
                <w:lang w:eastAsia="zh-CN" w:bidi="hi-IN"/>
              </w:rPr>
            </w:pPr>
            <w:r w:rsidRPr="006000E3">
              <w:rPr>
                <w:rFonts w:ascii="Calibri" w:eastAsia="SimSun" w:hAnsi="Calibri"/>
                <w:b/>
                <w:kern w:val="2"/>
                <w:lang w:eastAsia="zh-CN" w:bidi="hi-IN"/>
              </w:rPr>
              <w:t>Montant des travaux HT</w:t>
            </w:r>
          </w:p>
        </w:tc>
      </w:tr>
      <w:tr w:rsidR="000F6880" w:rsidTr="005D37B6">
        <w:trPr>
          <w:jc w:val="center"/>
        </w:trPr>
        <w:tc>
          <w:tcPr>
            <w:tcW w:w="4673" w:type="dxa"/>
          </w:tcPr>
          <w:p w:rsidR="000F6880" w:rsidRDefault="006000E3" w:rsidP="009812B4">
            <w:pPr>
              <w:autoSpaceDE w:val="0"/>
              <w:autoSpaceDN w:val="0"/>
              <w:adjustRightInd w:val="0"/>
              <w:jc w:val="both"/>
              <w:rPr>
                <w:rFonts w:ascii="Calibri" w:eastAsia="SimSun" w:hAnsi="Calibri"/>
                <w:kern w:val="2"/>
                <w:lang w:eastAsia="zh-CN" w:bidi="hi-IN"/>
              </w:rPr>
            </w:pPr>
            <w:r>
              <w:rPr>
                <w:rFonts w:ascii="Calibri" w:eastAsia="SimSun" w:hAnsi="Calibri"/>
                <w:kern w:val="2"/>
                <w:lang w:eastAsia="zh-CN" w:bidi="hi-IN"/>
              </w:rPr>
              <w:t>Jusqu’à 50 000 euros HT</w:t>
            </w:r>
          </w:p>
        </w:tc>
      </w:tr>
      <w:tr w:rsidR="000F6880" w:rsidTr="005D37B6">
        <w:trPr>
          <w:jc w:val="center"/>
        </w:trPr>
        <w:tc>
          <w:tcPr>
            <w:tcW w:w="4673" w:type="dxa"/>
          </w:tcPr>
          <w:p w:rsidR="000F6880" w:rsidRDefault="006000E3" w:rsidP="00F41AB4">
            <w:pPr>
              <w:autoSpaceDE w:val="0"/>
              <w:autoSpaceDN w:val="0"/>
              <w:adjustRightInd w:val="0"/>
              <w:jc w:val="both"/>
              <w:rPr>
                <w:rFonts w:ascii="Calibri" w:eastAsia="SimSun" w:hAnsi="Calibri"/>
                <w:kern w:val="2"/>
                <w:lang w:eastAsia="zh-CN" w:bidi="hi-IN"/>
              </w:rPr>
            </w:pPr>
            <w:r>
              <w:rPr>
                <w:rFonts w:ascii="Calibri" w:eastAsia="SimSun" w:hAnsi="Calibri"/>
                <w:kern w:val="2"/>
                <w:lang w:eastAsia="zh-CN" w:bidi="hi-IN"/>
              </w:rPr>
              <w:t xml:space="preserve">Entre 50 001 et </w:t>
            </w:r>
            <w:r w:rsidR="00F41AB4">
              <w:rPr>
                <w:rFonts w:ascii="Calibri" w:eastAsia="SimSun" w:hAnsi="Calibri"/>
                <w:kern w:val="2"/>
                <w:lang w:eastAsia="zh-CN" w:bidi="hi-IN"/>
              </w:rPr>
              <w:t>150</w:t>
            </w:r>
            <w:r>
              <w:rPr>
                <w:rFonts w:ascii="Calibri" w:eastAsia="SimSun" w:hAnsi="Calibri"/>
                <w:kern w:val="2"/>
                <w:lang w:eastAsia="zh-CN" w:bidi="hi-IN"/>
              </w:rPr>
              <w:t> 000 euros HT</w:t>
            </w:r>
          </w:p>
        </w:tc>
      </w:tr>
      <w:tr w:rsidR="000F6880" w:rsidTr="005D37B6">
        <w:trPr>
          <w:jc w:val="center"/>
        </w:trPr>
        <w:tc>
          <w:tcPr>
            <w:tcW w:w="4673" w:type="dxa"/>
          </w:tcPr>
          <w:p w:rsidR="000F6880" w:rsidRDefault="006000E3" w:rsidP="00F41AB4">
            <w:pPr>
              <w:autoSpaceDE w:val="0"/>
              <w:autoSpaceDN w:val="0"/>
              <w:adjustRightInd w:val="0"/>
              <w:jc w:val="both"/>
              <w:rPr>
                <w:rFonts w:ascii="Calibri" w:eastAsia="SimSun" w:hAnsi="Calibri"/>
                <w:kern w:val="2"/>
                <w:lang w:eastAsia="zh-CN" w:bidi="hi-IN"/>
              </w:rPr>
            </w:pPr>
            <w:r>
              <w:rPr>
                <w:rFonts w:ascii="Calibri" w:eastAsia="SimSun" w:hAnsi="Calibri"/>
                <w:kern w:val="2"/>
                <w:lang w:eastAsia="zh-CN" w:bidi="hi-IN"/>
              </w:rPr>
              <w:t xml:space="preserve">Entre </w:t>
            </w:r>
            <w:r w:rsidR="00F41AB4">
              <w:rPr>
                <w:rFonts w:ascii="Calibri" w:eastAsia="SimSun" w:hAnsi="Calibri"/>
                <w:kern w:val="2"/>
                <w:lang w:eastAsia="zh-CN" w:bidi="hi-IN"/>
              </w:rPr>
              <w:t>150 0</w:t>
            </w:r>
            <w:r>
              <w:rPr>
                <w:rFonts w:ascii="Calibri" w:eastAsia="SimSun" w:hAnsi="Calibri"/>
                <w:kern w:val="2"/>
                <w:lang w:eastAsia="zh-CN" w:bidi="hi-IN"/>
              </w:rPr>
              <w:t>0</w:t>
            </w:r>
            <w:r w:rsidR="00F41AB4">
              <w:rPr>
                <w:rFonts w:ascii="Calibri" w:eastAsia="SimSun" w:hAnsi="Calibri"/>
                <w:kern w:val="2"/>
                <w:lang w:eastAsia="zh-CN" w:bidi="hi-IN"/>
              </w:rPr>
              <w:t>1</w:t>
            </w:r>
            <w:r>
              <w:rPr>
                <w:rFonts w:ascii="Calibri" w:eastAsia="SimSun" w:hAnsi="Calibri"/>
                <w:kern w:val="2"/>
                <w:lang w:eastAsia="zh-CN" w:bidi="hi-IN"/>
              </w:rPr>
              <w:t xml:space="preserve"> et 300 000 euros HT</w:t>
            </w:r>
          </w:p>
        </w:tc>
      </w:tr>
      <w:tr w:rsidR="006000E3" w:rsidTr="005D37B6">
        <w:trPr>
          <w:jc w:val="center"/>
        </w:trPr>
        <w:tc>
          <w:tcPr>
            <w:tcW w:w="4673" w:type="dxa"/>
          </w:tcPr>
          <w:p w:rsidR="006000E3" w:rsidRDefault="006000E3" w:rsidP="009812B4">
            <w:pPr>
              <w:autoSpaceDE w:val="0"/>
              <w:autoSpaceDN w:val="0"/>
              <w:adjustRightInd w:val="0"/>
              <w:jc w:val="both"/>
              <w:rPr>
                <w:rFonts w:ascii="Calibri" w:eastAsia="SimSun" w:hAnsi="Calibri"/>
                <w:kern w:val="2"/>
                <w:lang w:eastAsia="zh-CN" w:bidi="hi-IN"/>
              </w:rPr>
            </w:pPr>
            <w:r>
              <w:rPr>
                <w:rFonts w:ascii="Calibri" w:eastAsia="SimSun" w:hAnsi="Calibri"/>
                <w:kern w:val="2"/>
                <w:lang w:eastAsia="zh-CN" w:bidi="hi-IN"/>
              </w:rPr>
              <w:t>Au-delà de 300 000 euros HT</w:t>
            </w:r>
          </w:p>
        </w:tc>
      </w:tr>
    </w:tbl>
    <w:p w:rsidR="000F6880" w:rsidRDefault="000F6880" w:rsidP="009812B4">
      <w:pPr>
        <w:autoSpaceDE w:val="0"/>
        <w:autoSpaceDN w:val="0"/>
        <w:adjustRightInd w:val="0"/>
        <w:spacing w:after="0" w:line="240" w:lineRule="auto"/>
        <w:jc w:val="both"/>
        <w:rPr>
          <w:rFonts w:ascii="Calibri" w:eastAsia="SimSun" w:hAnsi="Calibri"/>
          <w:kern w:val="2"/>
          <w:lang w:eastAsia="zh-CN" w:bidi="hi-IN"/>
        </w:rPr>
      </w:pPr>
    </w:p>
    <w:p w:rsidR="000F6880" w:rsidRPr="002F0055" w:rsidRDefault="000F6880" w:rsidP="009812B4">
      <w:pPr>
        <w:autoSpaceDE w:val="0"/>
        <w:autoSpaceDN w:val="0"/>
        <w:adjustRightInd w:val="0"/>
        <w:spacing w:after="0" w:line="240" w:lineRule="auto"/>
        <w:jc w:val="both"/>
        <w:rPr>
          <w:rFonts w:ascii="Calibri" w:eastAsia="SimSun" w:hAnsi="Calibri"/>
          <w:kern w:val="2"/>
          <w:lang w:eastAsia="zh-CN" w:bidi="hi-IN"/>
        </w:rPr>
      </w:pPr>
    </w:p>
    <w:p w:rsidR="00191B67"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3.2. Modalités de fixation du forfait de rémunération</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Forfait provisoire de rémunération</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Chaque bon de commande indique le forfait provisoire de rémunération et l’enveloppe</w:t>
      </w:r>
      <w:r w:rsidR="002F0055">
        <w:rPr>
          <w:rFonts w:ascii="Calibri" w:eastAsia="SimSun" w:hAnsi="Calibri"/>
          <w:kern w:val="2"/>
          <w:lang w:eastAsia="zh-CN" w:bidi="hi-IN"/>
        </w:rPr>
        <w:t xml:space="preserve"> </w:t>
      </w:r>
      <w:r w:rsidRPr="002F0055">
        <w:rPr>
          <w:rFonts w:ascii="Calibri" w:eastAsia="SimSun" w:hAnsi="Calibri"/>
          <w:kern w:val="2"/>
          <w:lang w:eastAsia="zh-CN" w:bidi="hi-IN"/>
        </w:rPr>
        <w:t>financière affectée aux travaux (telle que déterminée par le maître d’ouvrage)</w:t>
      </w:r>
      <w:r w:rsidR="002F0055">
        <w:rPr>
          <w:rFonts w:ascii="Calibri" w:eastAsia="SimSun" w:hAnsi="Calibri"/>
          <w:kern w:val="2"/>
          <w:lang w:eastAsia="zh-CN" w:bidi="hi-IN"/>
        </w:rPr>
        <w:t xml:space="preserve"> </w:t>
      </w:r>
    </w:p>
    <w:p w:rsidR="00191B67"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Ce forfait provisoire est déterminé comme suit :</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Pr="002F0055" w:rsidRDefault="00191B67" w:rsidP="009812B4">
      <w:pPr>
        <w:pStyle w:val="Paragraphedeliste"/>
        <w:numPr>
          <w:ilvl w:val="0"/>
          <w:numId w:val="1"/>
        </w:num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Montant de l’enveloppe financière affectée aux travaux indiqué sur chaque bon de commande multiplié par le</w:t>
      </w:r>
      <w:r w:rsidR="00D53155" w:rsidRPr="002F0055">
        <w:rPr>
          <w:rFonts w:ascii="Calibri" w:eastAsia="SimSun" w:hAnsi="Calibri"/>
          <w:kern w:val="2"/>
          <w:lang w:eastAsia="zh-CN" w:bidi="hi-IN"/>
        </w:rPr>
        <w:t xml:space="preserve"> </w:t>
      </w:r>
      <w:r w:rsidRPr="002F0055">
        <w:rPr>
          <w:rFonts w:ascii="Calibri" w:eastAsia="SimSun" w:hAnsi="Calibri"/>
          <w:kern w:val="2"/>
          <w:lang w:eastAsia="zh-CN" w:bidi="hi-IN"/>
        </w:rPr>
        <w:t>taux de rémunération et décomposé par éléments de missions.</w:t>
      </w:r>
    </w:p>
    <w:p w:rsid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Les missions confiées pourront être partielles : le forfait sera alors calculé sur la base du taux global et sur le</w:t>
      </w:r>
      <w:r w:rsidR="002F0055">
        <w:rPr>
          <w:rFonts w:ascii="Calibri" w:eastAsia="SimSun" w:hAnsi="Calibri"/>
          <w:kern w:val="2"/>
          <w:lang w:eastAsia="zh-CN" w:bidi="hi-IN"/>
        </w:rPr>
        <w:t xml:space="preserve"> </w:t>
      </w:r>
      <w:r w:rsidRPr="002F0055">
        <w:rPr>
          <w:rFonts w:ascii="Calibri" w:eastAsia="SimSun" w:hAnsi="Calibri"/>
          <w:kern w:val="2"/>
          <w:lang w:eastAsia="zh-CN" w:bidi="hi-IN"/>
        </w:rPr>
        <w:t xml:space="preserve">pourcentage de chaque élément de mission considéré tel que détaillé </w:t>
      </w:r>
      <w:r w:rsidR="007475F5">
        <w:rPr>
          <w:rFonts w:ascii="Calibri" w:eastAsia="SimSun" w:hAnsi="Calibri"/>
          <w:kern w:val="2"/>
          <w:lang w:eastAsia="zh-CN" w:bidi="hi-IN"/>
        </w:rPr>
        <w:t>au bordereau des prix unitaires</w:t>
      </w:r>
    </w:p>
    <w:p w:rsid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xml:space="preserve">Le forfait définitif </w:t>
      </w:r>
      <w:r w:rsidR="006000E3">
        <w:rPr>
          <w:rFonts w:ascii="Calibri" w:eastAsia="SimSun" w:hAnsi="Calibri"/>
          <w:kern w:val="2"/>
          <w:lang w:eastAsia="zh-CN" w:bidi="hi-IN"/>
        </w:rPr>
        <w:t xml:space="preserve">de rémunération </w:t>
      </w:r>
      <w:r w:rsidRPr="002F0055">
        <w:rPr>
          <w:rFonts w:ascii="Calibri" w:eastAsia="SimSun" w:hAnsi="Calibri"/>
          <w:kern w:val="2"/>
          <w:lang w:eastAsia="zh-CN" w:bidi="hi-IN"/>
        </w:rPr>
        <w:t>est fixé dès que l’estimation définitive du coût prévisionnel des travaux est</w:t>
      </w:r>
      <w:r w:rsidR="006000E3">
        <w:rPr>
          <w:rFonts w:ascii="Calibri" w:eastAsia="SimSun" w:hAnsi="Calibri"/>
          <w:kern w:val="2"/>
          <w:lang w:eastAsia="zh-CN" w:bidi="hi-IN"/>
        </w:rPr>
        <w:t xml:space="preserve"> </w:t>
      </w:r>
      <w:r w:rsidRPr="002F0055">
        <w:rPr>
          <w:rFonts w:ascii="Calibri" w:eastAsia="SimSun" w:hAnsi="Calibri"/>
          <w:kern w:val="2"/>
          <w:lang w:eastAsia="zh-CN" w:bidi="hi-IN"/>
        </w:rPr>
        <w:t xml:space="preserve">connue à la phase AVP. </w:t>
      </w:r>
    </w:p>
    <w:p w:rsid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Un ordre de service fixe le coût prévisionnel des travaux sur lequel le</w:t>
      </w:r>
      <w:r w:rsidR="002F0055">
        <w:rPr>
          <w:rFonts w:ascii="Calibri" w:eastAsia="SimSun" w:hAnsi="Calibri"/>
          <w:kern w:val="2"/>
          <w:lang w:eastAsia="zh-CN" w:bidi="hi-IN"/>
        </w:rPr>
        <w:t xml:space="preserve"> </w:t>
      </w:r>
      <w:r w:rsidRPr="002F0055">
        <w:rPr>
          <w:rFonts w:ascii="Calibri" w:eastAsia="SimSun" w:hAnsi="Calibri"/>
          <w:kern w:val="2"/>
          <w:lang w:eastAsia="zh-CN" w:bidi="hi-IN"/>
        </w:rPr>
        <w:t>maître d’</w:t>
      </w:r>
      <w:r w:rsidR="006000E3" w:rsidRPr="002F0055">
        <w:rPr>
          <w:rFonts w:ascii="Calibri" w:eastAsia="SimSun" w:hAnsi="Calibri"/>
          <w:kern w:val="2"/>
          <w:lang w:eastAsia="zh-CN" w:bidi="hi-IN"/>
        </w:rPr>
        <w:t>œuvre</w:t>
      </w:r>
      <w:r w:rsidRPr="002F0055">
        <w:rPr>
          <w:rFonts w:ascii="Calibri" w:eastAsia="SimSun" w:hAnsi="Calibri"/>
          <w:kern w:val="2"/>
          <w:lang w:eastAsia="zh-CN" w:bidi="hi-IN"/>
        </w:rPr>
        <w:t xml:space="preserve"> s’engage et arrête le forfait définitif de rémunération.</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Pr="002F0055"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Ce forfait définitif est déterminé comme suit :</w:t>
      </w:r>
    </w:p>
    <w:p w:rsidR="00191B67"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Montant prévisionnel des travaux, accepté par le maître d’ouvrage multiplié par le taux de rémunération</w:t>
      </w:r>
      <w:r w:rsidR="002F0055">
        <w:rPr>
          <w:rFonts w:ascii="Calibri" w:eastAsia="SimSun" w:hAnsi="Calibri"/>
          <w:kern w:val="2"/>
          <w:lang w:eastAsia="zh-CN" w:bidi="hi-IN"/>
        </w:rPr>
        <w:t xml:space="preserve"> </w:t>
      </w:r>
      <w:r w:rsidR="007475F5">
        <w:rPr>
          <w:rFonts w:ascii="Calibri" w:eastAsia="SimSun" w:hAnsi="Calibri"/>
          <w:kern w:val="2"/>
          <w:lang w:eastAsia="zh-CN" w:bidi="hi-IN"/>
        </w:rPr>
        <w:t>e</w:t>
      </w:r>
      <w:r w:rsidRPr="002F0055">
        <w:rPr>
          <w:rFonts w:ascii="Calibri" w:eastAsia="SimSun" w:hAnsi="Calibri"/>
          <w:kern w:val="2"/>
          <w:lang w:eastAsia="zh-CN" w:bidi="hi-IN"/>
        </w:rPr>
        <w:t>t décomposé par éléments de missions.</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Default="00191B67"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lastRenderedPageBreak/>
        <w:t>Les missions confiées pourront être partielles : le forfait sera alors calculé sur la base du taux global et sur le</w:t>
      </w:r>
      <w:r w:rsidR="002F0055">
        <w:rPr>
          <w:rFonts w:ascii="Calibri" w:eastAsia="SimSun" w:hAnsi="Calibri"/>
          <w:kern w:val="2"/>
          <w:lang w:eastAsia="zh-CN" w:bidi="hi-IN"/>
        </w:rPr>
        <w:t xml:space="preserve"> </w:t>
      </w:r>
      <w:r w:rsidRPr="002F0055">
        <w:rPr>
          <w:rFonts w:ascii="Calibri" w:eastAsia="SimSun" w:hAnsi="Calibri"/>
          <w:kern w:val="2"/>
          <w:lang w:eastAsia="zh-CN" w:bidi="hi-IN"/>
        </w:rPr>
        <w:t xml:space="preserve">pourcentage de chaque élément de mission considéré tel que détaillé </w:t>
      </w:r>
      <w:r w:rsidR="007475F5">
        <w:rPr>
          <w:rFonts w:ascii="Calibri" w:eastAsia="SimSun" w:hAnsi="Calibri"/>
          <w:kern w:val="2"/>
          <w:lang w:eastAsia="zh-CN" w:bidi="hi-IN"/>
        </w:rPr>
        <w:t>au bordereau des prix unitaires.</w:t>
      </w:r>
      <w:bookmarkStart w:id="3" w:name="_GoBack"/>
      <w:bookmarkEnd w:id="3"/>
    </w:p>
    <w:p w:rsidR="00A55511" w:rsidRDefault="00A55511" w:rsidP="009812B4">
      <w:pPr>
        <w:autoSpaceDE w:val="0"/>
        <w:autoSpaceDN w:val="0"/>
        <w:adjustRightInd w:val="0"/>
        <w:spacing w:after="0" w:line="240" w:lineRule="auto"/>
        <w:jc w:val="both"/>
        <w:rPr>
          <w:rFonts w:ascii="Calibri" w:eastAsia="SimSun" w:hAnsi="Calibri"/>
          <w:kern w:val="2"/>
          <w:lang w:eastAsia="zh-CN" w:bidi="hi-IN"/>
        </w:rPr>
      </w:pPr>
    </w:p>
    <w:p w:rsidR="00A55511" w:rsidRDefault="00A55511"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3.</w:t>
      </w:r>
      <w:r>
        <w:rPr>
          <w:rFonts w:ascii="Calibri" w:eastAsia="SimSun" w:hAnsi="Calibri"/>
          <w:kern w:val="2"/>
          <w:lang w:eastAsia="zh-CN" w:bidi="hi-IN"/>
        </w:rPr>
        <w:t>3. Modalités d’actualisation des prix :</w:t>
      </w:r>
    </w:p>
    <w:p w:rsidR="00A55511" w:rsidRDefault="00A55511" w:rsidP="009812B4">
      <w:pPr>
        <w:autoSpaceDE w:val="0"/>
        <w:autoSpaceDN w:val="0"/>
        <w:adjustRightInd w:val="0"/>
        <w:spacing w:after="0" w:line="240" w:lineRule="auto"/>
        <w:jc w:val="both"/>
        <w:rPr>
          <w:rFonts w:ascii="Calibri" w:eastAsia="SimSun" w:hAnsi="Calibri"/>
          <w:kern w:val="2"/>
          <w:lang w:eastAsia="zh-CN" w:bidi="hi-IN"/>
        </w:rPr>
      </w:pPr>
    </w:p>
    <w:p w:rsidR="00A55511" w:rsidRDefault="00A55511" w:rsidP="009812B4">
      <w:pPr>
        <w:autoSpaceDE w:val="0"/>
        <w:autoSpaceDN w:val="0"/>
        <w:adjustRightInd w:val="0"/>
        <w:spacing w:after="0" w:line="240" w:lineRule="auto"/>
        <w:jc w:val="both"/>
        <w:rPr>
          <w:rFonts w:ascii="Calibri" w:eastAsia="SimSun" w:hAnsi="Calibri"/>
          <w:kern w:val="2"/>
          <w:lang w:eastAsia="zh-CN" w:bidi="hi-IN"/>
        </w:rPr>
      </w:pPr>
      <w:r>
        <w:rPr>
          <w:rFonts w:ascii="Calibri" w:eastAsia="SimSun" w:hAnsi="Calibri"/>
          <w:kern w:val="2"/>
          <w:lang w:eastAsia="zh-CN" w:bidi="hi-IN"/>
        </w:rPr>
        <w:t>Les prix ne sont pas actualisables</w:t>
      </w:r>
    </w:p>
    <w:p w:rsidR="00A55511" w:rsidRDefault="00A55511" w:rsidP="009812B4">
      <w:pPr>
        <w:autoSpaceDE w:val="0"/>
        <w:autoSpaceDN w:val="0"/>
        <w:adjustRightInd w:val="0"/>
        <w:spacing w:after="0" w:line="240" w:lineRule="auto"/>
        <w:jc w:val="both"/>
        <w:rPr>
          <w:rFonts w:ascii="Calibri" w:eastAsia="SimSun" w:hAnsi="Calibri"/>
          <w:kern w:val="2"/>
          <w:lang w:eastAsia="zh-CN" w:bidi="hi-IN"/>
        </w:rPr>
      </w:pPr>
    </w:p>
    <w:p w:rsidR="005D37B6" w:rsidRPr="00D118E6" w:rsidRDefault="00A55511" w:rsidP="00D118E6">
      <w:pPr>
        <w:pStyle w:val="Titre1"/>
      </w:pPr>
      <w:bookmarkStart w:id="4" w:name="_Toc441755170"/>
      <w:r w:rsidRPr="00D118E6">
        <w:t>ENGAGEMENT SUR LE COUT DES TRAVAUX</w:t>
      </w:r>
      <w:bookmarkEnd w:id="4"/>
    </w:p>
    <w:p w:rsidR="00ED06AE" w:rsidRDefault="00ED06AE" w:rsidP="009812B4">
      <w:pPr>
        <w:tabs>
          <w:tab w:val="right" w:leader="dot" w:pos="9279"/>
        </w:tabs>
        <w:spacing w:before="72" w:line="206" w:lineRule="auto"/>
        <w:jc w:val="both"/>
        <w:rPr>
          <w:rFonts w:ascii="Calibri" w:eastAsia="SimSun" w:hAnsi="Calibri"/>
          <w:b/>
          <w:kern w:val="1"/>
          <w:u w:val="single"/>
          <w:lang w:eastAsia="zh-CN" w:bidi="hi-IN"/>
        </w:rPr>
      </w:pPr>
    </w:p>
    <w:p w:rsidR="005D37B6" w:rsidRPr="005D37B6" w:rsidRDefault="005D37B6" w:rsidP="009812B4">
      <w:pPr>
        <w:tabs>
          <w:tab w:val="right" w:leader="dot" w:pos="9279"/>
        </w:tabs>
        <w:spacing w:before="72" w:line="206" w:lineRule="auto"/>
        <w:jc w:val="both"/>
        <w:rPr>
          <w:rFonts w:ascii="Calibri" w:eastAsia="SimSun" w:hAnsi="Calibri"/>
          <w:b/>
          <w:kern w:val="1"/>
          <w:u w:val="single"/>
          <w:lang w:eastAsia="zh-CN" w:bidi="hi-IN"/>
        </w:rPr>
      </w:pPr>
      <w:r w:rsidRPr="005D37B6">
        <w:rPr>
          <w:rFonts w:ascii="Calibri" w:eastAsia="SimSun" w:hAnsi="Calibri"/>
          <w:b/>
          <w:kern w:val="1"/>
          <w:u w:val="single"/>
          <w:lang w:eastAsia="zh-CN" w:bidi="hi-IN"/>
        </w:rPr>
        <w:t>Coût prévisionnel des travaux et engagement du maître d’œuvre</w:t>
      </w:r>
    </w:p>
    <w:p w:rsidR="005D37B6" w:rsidRPr="002E5738" w:rsidRDefault="005D37B6"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 coût prévisionnel est la somme des montants de travaux sur lesquels le maître d’œuvre assume sa mission et qui sont nécessaires pour mener à son terme la réalisation de l’ouvrage.</w:t>
      </w:r>
    </w:p>
    <w:p w:rsidR="005D37B6" w:rsidRPr="002E5738" w:rsidRDefault="005D37B6"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L’engagement du maître d’œuvre intervient à l’issue de l’AVP sur la base de l’estimation définitive du coût prévisionnel des travaux.</w:t>
      </w:r>
    </w:p>
    <w:p w:rsidR="005D37B6" w:rsidRPr="002E5738" w:rsidRDefault="005D37B6"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 xml:space="preserve">Le </w:t>
      </w:r>
      <w:r>
        <w:rPr>
          <w:rFonts w:ascii="Calibri" w:eastAsia="SimSun" w:hAnsi="Calibri"/>
          <w:kern w:val="1"/>
          <w:lang w:eastAsia="zh-CN" w:bidi="hi-IN"/>
        </w:rPr>
        <w:t>coût</w:t>
      </w:r>
      <w:r w:rsidRPr="002E5738">
        <w:rPr>
          <w:rFonts w:ascii="Calibri" w:eastAsia="SimSun" w:hAnsi="Calibri"/>
          <w:kern w:val="1"/>
          <w:lang w:eastAsia="zh-CN" w:bidi="hi-IN"/>
        </w:rPr>
        <w:t xml:space="preserve"> prévisionnel des travaux est assorti d’un taux de tolérance de 10,00 %.</w:t>
      </w:r>
    </w:p>
    <w:p w:rsidR="005D37B6" w:rsidRPr="002E5738" w:rsidRDefault="005D37B6"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L’avancement des études permet au maître d’œuvre lors de l’établissement des prestations de chaque élément de vérifier que le projet s’inscrit dans le respect de son engagement sur le coût prévisionnel des travaux.</w:t>
      </w:r>
    </w:p>
    <w:p w:rsidR="005D37B6" w:rsidRPr="002E5738" w:rsidRDefault="005D37B6"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Chaque fois qu’il constate que le projet qu’il a conçu ne permet pas de respecter ce seuil de tolérance et ceci avant même de connaître les résultats de la consultation lancée pour la passation des marchés de travaux le maître d’œuvre doit reprendre gratuitement ses études si le maître de l’ouvrage le lui demande.</w:t>
      </w:r>
    </w:p>
    <w:p w:rsidR="00ED06AE" w:rsidRDefault="00ED06AE" w:rsidP="009812B4">
      <w:pPr>
        <w:tabs>
          <w:tab w:val="right" w:leader="dot" w:pos="9279"/>
        </w:tabs>
        <w:spacing w:before="72" w:line="206" w:lineRule="auto"/>
        <w:jc w:val="both"/>
        <w:rPr>
          <w:rFonts w:ascii="Calibri" w:eastAsia="SimSun" w:hAnsi="Calibri"/>
          <w:b/>
          <w:kern w:val="1"/>
          <w:u w:val="single"/>
          <w:lang w:eastAsia="zh-CN" w:bidi="hi-IN"/>
        </w:rPr>
      </w:pPr>
    </w:p>
    <w:p w:rsidR="005D37B6" w:rsidRPr="005D37B6" w:rsidRDefault="005D37B6" w:rsidP="009812B4">
      <w:pPr>
        <w:tabs>
          <w:tab w:val="right" w:leader="dot" w:pos="9279"/>
        </w:tabs>
        <w:spacing w:before="72" w:line="206" w:lineRule="auto"/>
        <w:jc w:val="both"/>
        <w:rPr>
          <w:rFonts w:ascii="Calibri" w:eastAsia="SimSun" w:hAnsi="Calibri"/>
          <w:b/>
          <w:kern w:val="1"/>
          <w:u w:val="single"/>
          <w:lang w:eastAsia="zh-CN" w:bidi="hi-IN"/>
        </w:rPr>
      </w:pPr>
      <w:r w:rsidRPr="005D37B6">
        <w:rPr>
          <w:rFonts w:ascii="Calibri" w:eastAsia="SimSun" w:hAnsi="Calibri"/>
          <w:b/>
          <w:kern w:val="1"/>
          <w:u w:val="single"/>
          <w:lang w:eastAsia="zh-CN" w:bidi="hi-IN"/>
        </w:rPr>
        <w:t>Prise en compte des modifications intervenues</w:t>
      </w:r>
    </w:p>
    <w:p w:rsidR="005D37B6" w:rsidRPr="002E5738" w:rsidRDefault="005D37B6"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Si en cours d’exécution du marché, le maître d’ouvrage décide de modifications de programme, conduisant à des modifications dans la consistance du projet, leur incidence financière sur l’estimation prévisionnelle des travaux doit être chiffrée et un nouveau forfait de rémunération est alors fixé par avenant.</w:t>
      </w:r>
    </w:p>
    <w:p w:rsidR="00ED06AE" w:rsidRDefault="00ED06AE" w:rsidP="009812B4">
      <w:pPr>
        <w:tabs>
          <w:tab w:val="right" w:leader="dot" w:pos="9279"/>
        </w:tabs>
        <w:spacing w:before="72" w:line="206" w:lineRule="auto"/>
        <w:jc w:val="both"/>
        <w:rPr>
          <w:rFonts w:ascii="Calibri" w:eastAsia="SimSun" w:hAnsi="Calibri"/>
          <w:b/>
          <w:kern w:val="1"/>
          <w:u w:val="single"/>
          <w:lang w:eastAsia="zh-CN" w:bidi="hi-IN"/>
        </w:rPr>
      </w:pPr>
    </w:p>
    <w:p w:rsidR="005D37B6" w:rsidRPr="00A55511" w:rsidRDefault="005D37B6" w:rsidP="009812B4">
      <w:pPr>
        <w:tabs>
          <w:tab w:val="right" w:leader="dot" w:pos="9279"/>
        </w:tabs>
        <w:spacing w:before="72" w:line="206" w:lineRule="auto"/>
        <w:jc w:val="both"/>
        <w:rPr>
          <w:rFonts w:ascii="Calibri" w:eastAsia="SimSun" w:hAnsi="Calibri"/>
          <w:b/>
          <w:kern w:val="1"/>
          <w:u w:val="single"/>
          <w:lang w:eastAsia="zh-CN" w:bidi="hi-IN"/>
        </w:rPr>
      </w:pPr>
      <w:r w:rsidRPr="00A55511">
        <w:rPr>
          <w:rFonts w:ascii="Calibri" w:eastAsia="SimSun" w:hAnsi="Calibri"/>
          <w:b/>
          <w:kern w:val="1"/>
          <w:u w:val="single"/>
          <w:lang w:eastAsia="zh-CN" w:bidi="hi-IN"/>
        </w:rPr>
        <w:t>Coût de référence des travaux à l’issue de la consultation des entreprises</w:t>
      </w:r>
    </w:p>
    <w:p w:rsidR="005D37B6" w:rsidRDefault="005D37B6" w:rsidP="009812B4">
      <w:pPr>
        <w:tabs>
          <w:tab w:val="right" w:leader="dot" w:pos="9279"/>
        </w:tabs>
        <w:spacing w:before="72" w:line="206" w:lineRule="auto"/>
        <w:jc w:val="both"/>
        <w:rPr>
          <w:rFonts w:ascii="Calibri" w:eastAsia="SimSun" w:hAnsi="Calibri"/>
          <w:kern w:val="2"/>
          <w:lang w:eastAsia="zh-CN" w:bidi="hi-IN"/>
        </w:rPr>
      </w:pPr>
      <w:r w:rsidRPr="002E5738">
        <w:rPr>
          <w:rFonts w:ascii="Calibri" w:eastAsia="SimSun" w:hAnsi="Calibri"/>
          <w:kern w:val="1"/>
          <w:lang w:eastAsia="zh-CN" w:bidi="hi-IN"/>
        </w:rPr>
        <w:t xml:space="preserve">Lorsque le maître de l’ouvrage dispose des résultats de la mise en compétition relative à la passation des marchés de travaux, le maître d’œuvre établit le coût des travaux tel qu’il résulte de la </w:t>
      </w:r>
      <w:r w:rsidRPr="005D37B6">
        <w:rPr>
          <w:rFonts w:ascii="Calibri" w:eastAsia="SimSun" w:hAnsi="Calibri"/>
          <w:kern w:val="2"/>
          <w:lang w:eastAsia="zh-CN" w:bidi="hi-IN"/>
        </w:rPr>
        <w:t>consultation (coût de référence).</w:t>
      </w:r>
    </w:p>
    <w:p w:rsidR="00A13D65" w:rsidRPr="005D37B6" w:rsidRDefault="00A13D65" w:rsidP="009812B4">
      <w:pPr>
        <w:tabs>
          <w:tab w:val="right" w:leader="dot" w:pos="9279"/>
        </w:tabs>
        <w:spacing w:before="72" w:line="206" w:lineRule="auto"/>
        <w:jc w:val="both"/>
        <w:rPr>
          <w:rFonts w:ascii="Calibri" w:eastAsia="SimSun" w:hAnsi="Calibri"/>
          <w:kern w:val="2"/>
          <w:lang w:eastAsia="zh-CN" w:bidi="hi-IN"/>
        </w:rPr>
      </w:pPr>
    </w:p>
    <w:p w:rsidR="005D37B6" w:rsidRPr="00A55511" w:rsidRDefault="005D37B6" w:rsidP="009812B4">
      <w:pPr>
        <w:tabs>
          <w:tab w:val="right" w:leader="dot" w:pos="9279"/>
        </w:tabs>
        <w:spacing w:before="72" w:line="206" w:lineRule="auto"/>
        <w:jc w:val="both"/>
        <w:rPr>
          <w:rFonts w:ascii="Calibri" w:eastAsia="SimSun" w:hAnsi="Calibri"/>
          <w:b/>
          <w:kern w:val="2"/>
          <w:u w:val="single"/>
          <w:lang w:eastAsia="zh-CN" w:bidi="hi-IN"/>
        </w:rPr>
      </w:pPr>
      <w:r w:rsidRPr="00A55511">
        <w:rPr>
          <w:rFonts w:ascii="Calibri" w:eastAsia="SimSun" w:hAnsi="Calibri"/>
          <w:b/>
          <w:kern w:val="2"/>
          <w:u w:val="single"/>
          <w:lang w:eastAsia="zh-CN" w:bidi="hi-IN"/>
        </w:rPr>
        <w:t xml:space="preserve">Respect de l’engagement du maître d’œuvre : </w:t>
      </w:r>
    </w:p>
    <w:p w:rsidR="005D37B6" w:rsidRDefault="005D37B6" w:rsidP="009812B4">
      <w:pPr>
        <w:tabs>
          <w:tab w:val="right" w:leader="dot" w:pos="9279"/>
        </w:tabs>
        <w:spacing w:before="72" w:line="206" w:lineRule="auto"/>
        <w:jc w:val="both"/>
        <w:rPr>
          <w:rFonts w:ascii="Calibri" w:eastAsia="SimSun" w:hAnsi="Calibri"/>
          <w:kern w:val="2"/>
          <w:lang w:eastAsia="zh-CN" w:bidi="hi-IN"/>
        </w:rPr>
      </w:pPr>
      <w:r w:rsidRPr="005D37B6">
        <w:rPr>
          <w:rFonts w:ascii="Calibri" w:eastAsia="SimSun" w:hAnsi="Calibri"/>
          <w:kern w:val="2"/>
          <w:lang w:eastAsia="zh-CN" w:bidi="hi-IN"/>
        </w:rPr>
        <w:t>Le respect de l’engagement du maître d’œuvre s’apprécie sur le co</w:t>
      </w:r>
      <w:r>
        <w:rPr>
          <w:rFonts w:ascii="Calibri" w:eastAsia="SimSun" w:hAnsi="Calibri"/>
          <w:kern w:val="2"/>
          <w:lang w:eastAsia="zh-CN" w:bidi="hi-IN"/>
        </w:rPr>
        <w:t>ût</w:t>
      </w:r>
      <w:r w:rsidRPr="005D37B6">
        <w:rPr>
          <w:rFonts w:ascii="Calibri" w:eastAsia="SimSun" w:hAnsi="Calibri"/>
          <w:kern w:val="2"/>
          <w:lang w:eastAsia="zh-CN" w:bidi="hi-IN"/>
        </w:rPr>
        <w:t xml:space="preserve"> global de référence et non lot par lot.</w:t>
      </w:r>
    </w:p>
    <w:p w:rsidR="001B5596" w:rsidRDefault="001B5596">
      <w:pPr>
        <w:rPr>
          <w:rFonts w:ascii="Calibri" w:eastAsia="SimSun" w:hAnsi="Calibri"/>
          <w:kern w:val="2"/>
          <w:lang w:eastAsia="zh-CN" w:bidi="hi-IN"/>
        </w:rPr>
      </w:pPr>
      <w:r>
        <w:rPr>
          <w:rFonts w:ascii="Calibri" w:eastAsia="SimSun" w:hAnsi="Calibri"/>
          <w:kern w:val="2"/>
          <w:lang w:eastAsia="zh-CN" w:bidi="hi-IN"/>
        </w:rPr>
        <w:br w:type="page"/>
      </w:r>
    </w:p>
    <w:p w:rsidR="00A13D65" w:rsidRPr="005D37B6" w:rsidRDefault="00A13D65" w:rsidP="009812B4">
      <w:pPr>
        <w:tabs>
          <w:tab w:val="right" w:leader="dot" w:pos="9279"/>
        </w:tabs>
        <w:spacing w:before="72" w:line="206" w:lineRule="auto"/>
        <w:jc w:val="both"/>
        <w:rPr>
          <w:rFonts w:ascii="Calibri" w:eastAsia="SimSun" w:hAnsi="Calibri"/>
          <w:kern w:val="2"/>
          <w:lang w:eastAsia="zh-CN" w:bidi="hi-IN"/>
        </w:rPr>
      </w:pPr>
    </w:p>
    <w:p w:rsidR="005D37B6" w:rsidRPr="00A55511" w:rsidRDefault="005D37B6" w:rsidP="009812B4">
      <w:pPr>
        <w:tabs>
          <w:tab w:val="right" w:leader="dot" w:pos="9279"/>
        </w:tabs>
        <w:spacing w:before="72" w:line="206" w:lineRule="auto"/>
        <w:jc w:val="both"/>
        <w:rPr>
          <w:rFonts w:ascii="Calibri" w:eastAsia="SimSun" w:hAnsi="Calibri"/>
          <w:b/>
          <w:kern w:val="2"/>
          <w:u w:val="single"/>
          <w:lang w:eastAsia="zh-CN" w:bidi="hi-IN"/>
        </w:rPr>
      </w:pPr>
      <w:r w:rsidRPr="00A55511">
        <w:rPr>
          <w:rFonts w:ascii="Calibri" w:eastAsia="SimSun" w:hAnsi="Calibri"/>
          <w:b/>
          <w:kern w:val="2"/>
          <w:u w:val="single"/>
          <w:lang w:eastAsia="zh-CN" w:bidi="hi-IN"/>
        </w:rPr>
        <w:t xml:space="preserve">Conséquences du non-respect de l’engagement : </w:t>
      </w:r>
    </w:p>
    <w:p w:rsidR="005D37B6" w:rsidRPr="005D37B6" w:rsidRDefault="005D37B6" w:rsidP="009812B4">
      <w:pPr>
        <w:tabs>
          <w:tab w:val="right" w:leader="dot" w:pos="9279"/>
        </w:tabs>
        <w:spacing w:before="72" w:line="206" w:lineRule="auto"/>
        <w:jc w:val="both"/>
        <w:rPr>
          <w:rFonts w:ascii="Calibri" w:eastAsia="SimSun" w:hAnsi="Calibri"/>
          <w:kern w:val="2"/>
          <w:lang w:eastAsia="zh-CN" w:bidi="hi-IN"/>
        </w:rPr>
      </w:pPr>
      <w:r w:rsidRPr="005D37B6">
        <w:rPr>
          <w:rFonts w:ascii="Calibri" w:eastAsia="SimSun" w:hAnsi="Calibri"/>
          <w:kern w:val="2"/>
          <w:lang w:eastAsia="zh-CN" w:bidi="hi-IN"/>
        </w:rPr>
        <w:t>Si le co</w:t>
      </w:r>
      <w:r>
        <w:rPr>
          <w:rFonts w:ascii="Calibri" w:eastAsia="SimSun" w:hAnsi="Calibri"/>
          <w:kern w:val="2"/>
          <w:lang w:eastAsia="zh-CN" w:bidi="hi-IN"/>
        </w:rPr>
        <w:t>û</w:t>
      </w:r>
      <w:r w:rsidRPr="005D37B6">
        <w:rPr>
          <w:rFonts w:ascii="Calibri" w:eastAsia="SimSun" w:hAnsi="Calibri"/>
          <w:kern w:val="2"/>
          <w:lang w:eastAsia="zh-CN" w:bidi="hi-IN"/>
        </w:rPr>
        <w:t>t est</w:t>
      </w:r>
      <w:r w:rsidR="00A13D65">
        <w:rPr>
          <w:rFonts w:ascii="Calibri" w:eastAsia="SimSun" w:hAnsi="Calibri"/>
          <w:kern w:val="2"/>
          <w:lang w:eastAsia="zh-CN" w:bidi="hi-IN"/>
        </w:rPr>
        <w:t xml:space="preserve"> supérieur au seuil de tolérance de 10 %</w:t>
      </w:r>
      <w:r w:rsidRPr="005D37B6">
        <w:rPr>
          <w:rFonts w:ascii="Calibri" w:eastAsia="SimSun" w:hAnsi="Calibri"/>
          <w:kern w:val="2"/>
          <w:lang w:eastAsia="zh-CN" w:bidi="hi-IN"/>
        </w:rPr>
        <w:t xml:space="preserve">, le maître de l’ouvrage peut : </w:t>
      </w:r>
    </w:p>
    <w:p w:rsidR="005D37B6" w:rsidRPr="005D37B6" w:rsidRDefault="005D37B6" w:rsidP="009812B4">
      <w:pPr>
        <w:pStyle w:val="Paragraphedeliste"/>
        <w:numPr>
          <w:ilvl w:val="0"/>
          <w:numId w:val="1"/>
        </w:numPr>
        <w:tabs>
          <w:tab w:val="right" w:leader="dot" w:pos="9279"/>
        </w:tabs>
        <w:spacing w:before="72" w:line="206" w:lineRule="auto"/>
        <w:jc w:val="both"/>
        <w:rPr>
          <w:rFonts w:ascii="Calibri" w:eastAsia="SimSun" w:hAnsi="Calibri"/>
          <w:kern w:val="2"/>
          <w:lang w:eastAsia="zh-CN" w:bidi="hi-IN"/>
        </w:rPr>
      </w:pPr>
      <w:proofErr w:type="gramStart"/>
      <w:r w:rsidRPr="005D37B6">
        <w:rPr>
          <w:rFonts w:ascii="Calibri" w:eastAsia="SimSun" w:hAnsi="Calibri"/>
          <w:kern w:val="2"/>
          <w:lang w:eastAsia="zh-CN" w:bidi="hi-IN"/>
        </w:rPr>
        <w:t>soit</w:t>
      </w:r>
      <w:proofErr w:type="gramEnd"/>
      <w:r w:rsidRPr="005D37B6">
        <w:rPr>
          <w:rFonts w:ascii="Calibri" w:eastAsia="SimSun" w:hAnsi="Calibri"/>
          <w:kern w:val="2"/>
          <w:lang w:eastAsia="zh-CN" w:bidi="hi-IN"/>
        </w:rPr>
        <w:t xml:space="preserve"> accepter l’offre ou les offres des entreprises</w:t>
      </w:r>
    </w:p>
    <w:p w:rsidR="005D37B6" w:rsidRPr="005D37B6" w:rsidRDefault="005D37B6" w:rsidP="009812B4">
      <w:pPr>
        <w:pStyle w:val="Paragraphedeliste"/>
        <w:numPr>
          <w:ilvl w:val="0"/>
          <w:numId w:val="1"/>
        </w:numPr>
        <w:tabs>
          <w:tab w:val="right" w:leader="dot" w:pos="9279"/>
        </w:tabs>
        <w:spacing w:before="72" w:line="206" w:lineRule="auto"/>
        <w:jc w:val="both"/>
        <w:rPr>
          <w:rFonts w:ascii="Calibri" w:eastAsia="SimSun" w:hAnsi="Calibri"/>
          <w:kern w:val="2"/>
          <w:lang w:eastAsia="zh-CN" w:bidi="hi-IN"/>
        </w:rPr>
      </w:pPr>
      <w:proofErr w:type="gramStart"/>
      <w:r w:rsidRPr="005D37B6">
        <w:rPr>
          <w:rFonts w:ascii="Calibri" w:eastAsia="SimSun" w:hAnsi="Calibri"/>
          <w:kern w:val="2"/>
          <w:lang w:eastAsia="zh-CN" w:bidi="hi-IN"/>
        </w:rPr>
        <w:t>soit</w:t>
      </w:r>
      <w:proofErr w:type="gramEnd"/>
      <w:r w:rsidRPr="005D37B6">
        <w:rPr>
          <w:rFonts w:ascii="Calibri" w:eastAsia="SimSun" w:hAnsi="Calibri"/>
          <w:kern w:val="2"/>
          <w:lang w:eastAsia="zh-CN" w:bidi="hi-IN"/>
        </w:rPr>
        <w:t xml:space="preserve"> déclarer l’appel d’offres infructueux et demander une reprise partielle des études qui, par des adaptations du projet compatibles avec les données, contraintes et exigences du programme, permettrait de réduire le coût. La reprise des études est effectuée sans rémunération supplémentaire.</w:t>
      </w:r>
    </w:p>
    <w:p w:rsidR="005D37B6" w:rsidRPr="005D37B6" w:rsidRDefault="005D37B6" w:rsidP="009812B4">
      <w:pPr>
        <w:tabs>
          <w:tab w:val="right" w:leader="dot" w:pos="9279"/>
        </w:tabs>
        <w:spacing w:before="72" w:line="206" w:lineRule="auto"/>
        <w:jc w:val="both"/>
        <w:rPr>
          <w:rFonts w:ascii="Calibri" w:eastAsia="SimSun" w:hAnsi="Calibri"/>
          <w:kern w:val="2"/>
          <w:lang w:eastAsia="zh-CN" w:bidi="hi-IN"/>
        </w:rPr>
      </w:pPr>
      <w:r w:rsidRPr="005D37B6">
        <w:rPr>
          <w:rFonts w:ascii="Calibri" w:eastAsia="SimSun" w:hAnsi="Calibri"/>
          <w:kern w:val="2"/>
          <w:lang w:eastAsia="zh-CN" w:bidi="hi-IN"/>
        </w:rPr>
        <w:t>Le maître d’œuvre fait des propositions dans ce sens au maître de l’ouvrage dans un délai de 15 jours suivant la demande.</w:t>
      </w:r>
    </w:p>
    <w:p w:rsidR="005D37B6" w:rsidRPr="005D37B6" w:rsidRDefault="005D37B6" w:rsidP="009812B4">
      <w:pPr>
        <w:tabs>
          <w:tab w:val="right" w:leader="dot" w:pos="9279"/>
        </w:tabs>
        <w:spacing w:before="72" w:line="206" w:lineRule="auto"/>
        <w:jc w:val="both"/>
        <w:rPr>
          <w:rFonts w:ascii="Calibri" w:eastAsia="SimSun" w:hAnsi="Calibri"/>
          <w:kern w:val="2"/>
          <w:lang w:eastAsia="zh-CN" w:bidi="hi-IN"/>
        </w:rPr>
      </w:pPr>
      <w:r w:rsidRPr="005D37B6">
        <w:rPr>
          <w:rFonts w:ascii="Calibri" w:eastAsia="SimSun" w:hAnsi="Calibri"/>
          <w:kern w:val="2"/>
          <w:lang w:eastAsia="zh-CN" w:bidi="hi-IN"/>
        </w:rPr>
        <w:t>Sur la base de cette nouvelle étude et après acceptation par le maître de l’ouvrage, le maître d’œuvre doit établir un nouveau dossier de consultation des entreprises dans un délai de 15 jours à compter de l’accusé de réception de cette acceptation afin de permettre au maître de l’ouvrage de lancer une nouvelle procédure ou engager une nouvelle négociation.</w:t>
      </w:r>
    </w:p>
    <w:p w:rsidR="002F0055" w:rsidRPr="002F0055" w:rsidRDefault="002F0055" w:rsidP="009812B4">
      <w:pPr>
        <w:autoSpaceDE w:val="0"/>
        <w:autoSpaceDN w:val="0"/>
        <w:adjustRightInd w:val="0"/>
        <w:spacing w:after="0" w:line="240" w:lineRule="auto"/>
        <w:jc w:val="both"/>
        <w:rPr>
          <w:rFonts w:ascii="Calibri" w:eastAsia="SimSun" w:hAnsi="Calibri"/>
          <w:kern w:val="2"/>
          <w:lang w:eastAsia="zh-CN" w:bidi="hi-IN"/>
        </w:rPr>
      </w:pPr>
    </w:p>
    <w:p w:rsidR="00191B67" w:rsidRPr="00D118E6" w:rsidRDefault="00191B67" w:rsidP="00D118E6">
      <w:pPr>
        <w:pStyle w:val="Titre1"/>
      </w:pPr>
      <w:bookmarkStart w:id="5" w:name="_Toc441755171"/>
      <w:r w:rsidRPr="00D118E6">
        <w:t>PENALITES POUR RETARD</w:t>
      </w:r>
      <w:bookmarkEnd w:id="5"/>
    </w:p>
    <w:p w:rsidR="00AB4A6B" w:rsidRDefault="00AB4A6B" w:rsidP="009812B4">
      <w:pPr>
        <w:autoSpaceDE w:val="0"/>
        <w:autoSpaceDN w:val="0"/>
        <w:adjustRightInd w:val="0"/>
        <w:spacing w:after="0" w:line="240" w:lineRule="auto"/>
        <w:jc w:val="both"/>
        <w:rPr>
          <w:rFonts w:ascii="Calibri" w:eastAsia="SimSun" w:hAnsi="Calibri"/>
          <w:kern w:val="2"/>
          <w:lang w:eastAsia="zh-CN" w:bidi="hi-IN"/>
        </w:rPr>
      </w:pP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Les délais d’établissements des documents d’études et du dossier des ouvrages exécutés ainsi que leur point de départ sont fixés à l’acte d’engagement.</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 xml:space="preserve">En cas de retard dans la présentation de ces documents d’étude et du dossier des ouvrages exécutés, le maître d’œuvre subit sur ses créances, des pénalités </w:t>
      </w:r>
      <w:r w:rsidR="00662720">
        <w:rPr>
          <w:rFonts w:ascii="Calibri" w:eastAsia="SimSun" w:hAnsi="Calibri"/>
          <w:kern w:val="1"/>
          <w:lang w:eastAsia="zh-CN" w:bidi="hi-IN"/>
        </w:rPr>
        <w:t xml:space="preserve">conformément au CCAG PI en </w:t>
      </w:r>
      <w:proofErr w:type="spellStart"/>
      <w:r w:rsidR="00662720">
        <w:rPr>
          <w:rFonts w:ascii="Calibri" w:eastAsia="SimSun" w:hAnsi="Calibri"/>
          <w:kern w:val="1"/>
          <w:lang w:eastAsia="zh-CN" w:bidi="hi-IN"/>
        </w:rPr>
        <w:t>vigeur</w:t>
      </w:r>
      <w:proofErr w:type="spellEnd"/>
      <w:r w:rsidR="00662720">
        <w:rPr>
          <w:rFonts w:ascii="Calibri" w:eastAsia="SimSun" w:hAnsi="Calibri"/>
          <w:kern w:val="1"/>
          <w:lang w:eastAsia="zh-CN" w:bidi="hi-IN"/>
        </w:rPr>
        <w:t xml:space="preserve"> à la date d’établissement du marché</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Les documents d’études et le dossier des ouvrages exécutés sont remis par le maître d’</w:t>
      </w:r>
      <w:r w:rsidR="00662720" w:rsidRPr="002E5738">
        <w:rPr>
          <w:rFonts w:ascii="Calibri" w:eastAsia="SimSun" w:hAnsi="Calibri"/>
          <w:kern w:val="1"/>
          <w:lang w:eastAsia="zh-CN" w:bidi="hi-IN"/>
        </w:rPr>
        <w:t>œuvre</w:t>
      </w:r>
      <w:r w:rsidRPr="002E5738">
        <w:rPr>
          <w:rFonts w:ascii="Calibri" w:eastAsia="SimSun" w:hAnsi="Calibri"/>
          <w:kern w:val="1"/>
          <w:lang w:eastAsia="zh-CN" w:bidi="hi-IN"/>
        </w:rPr>
        <w:t xml:space="preserve"> au maître de l’ouvrage pour vérification et réception. Le tableau ci-après précise le nombre d’exemplaires à fournir. Le maître de l’ouvrage se réserve tout droit de reproduction des documents ci-dessous dans le cadre de l’opération envisagée.</w:t>
      </w:r>
    </w:p>
    <w:tbl>
      <w:tblPr>
        <w:tblW w:w="0" w:type="auto"/>
        <w:tblInd w:w="198" w:type="dxa"/>
        <w:tblLayout w:type="fixed"/>
        <w:tblCellMar>
          <w:left w:w="0" w:type="dxa"/>
          <w:right w:w="0" w:type="dxa"/>
        </w:tblCellMar>
        <w:tblLook w:val="0000" w:firstRow="0" w:lastRow="0" w:firstColumn="0" w:lastColumn="0" w:noHBand="0" w:noVBand="0"/>
      </w:tblPr>
      <w:tblGrid>
        <w:gridCol w:w="2314"/>
        <w:gridCol w:w="2270"/>
        <w:gridCol w:w="2323"/>
      </w:tblGrid>
      <w:tr w:rsidR="00AB4A6B" w:rsidRPr="002E5738" w:rsidTr="00D118E6">
        <w:trPr>
          <w:trHeight w:hRule="exact" w:val="533"/>
        </w:trPr>
        <w:tc>
          <w:tcPr>
            <w:tcW w:w="2314" w:type="dxa"/>
            <w:tcBorders>
              <w:top w:val="single" w:sz="4" w:space="0" w:color="auto"/>
              <w:left w:val="single" w:sz="4" w:space="0" w:color="auto"/>
              <w:bottom w:val="single" w:sz="4" w:space="0" w:color="auto"/>
              <w:right w:val="single" w:sz="4" w:space="0" w:color="auto"/>
            </w:tcBorders>
            <w:shd w:val="solid" w:color="FFFFB0" w:fill="auto"/>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Code</w:t>
            </w:r>
          </w:p>
        </w:tc>
        <w:tc>
          <w:tcPr>
            <w:tcW w:w="2270" w:type="dxa"/>
            <w:tcBorders>
              <w:top w:val="single" w:sz="4" w:space="0" w:color="auto"/>
              <w:left w:val="single" w:sz="4" w:space="0" w:color="auto"/>
              <w:bottom w:val="single" w:sz="4" w:space="0" w:color="auto"/>
              <w:right w:val="single" w:sz="4" w:space="0" w:color="auto"/>
            </w:tcBorders>
            <w:shd w:val="solid" w:color="FFFFB0" w:fill="auto"/>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Nombre</w:t>
            </w:r>
            <w:r w:rsidRPr="002E5738">
              <w:rPr>
                <w:rFonts w:ascii="Calibri" w:eastAsia="SimSun" w:hAnsi="Calibri"/>
                <w:kern w:val="1"/>
                <w:lang w:eastAsia="zh-CN" w:bidi="hi-IN"/>
              </w:rPr>
              <w:br/>
              <w:t>d’exemplaire papier</w:t>
            </w:r>
          </w:p>
        </w:tc>
        <w:tc>
          <w:tcPr>
            <w:tcW w:w="2323" w:type="dxa"/>
            <w:tcBorders>
              <w:top w:val="single" w:sz="4" w:space="0" w:color="auto"/>
              <w:left w:val="single" w:sz="4" w:space="0" w:color="auto"/>
              <w:bottom w:val="single" w:sz="4" w:space="0" w:color="auto"/>
              <w:right w:val="single" w:sz="4" w:space="0" w:color="auto"/>
            </w:tcBorders>
            <w:shd w:val="solid" w:color="FFFFB0" w:fill="auto"/>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Nombre Exemplaire</w:t>
            </w:r>
            <w:r w:rsidRPr="002E5738">
              <w:rPr>
                <w:rFonts w:ascii="Calibri" w:eastAsia="SimSun" w:hAnsi="Calibri"/>
                <w:kern w:val="1"/>
                <w:lang w:eastAsia="zh-CN" w:bidi="hi-IN"/>
              </w:rPr>
              <w:br/>
              <w:t>informatique(CD)</w:t>
            </w:r>
          </w:p>
        </w:tc>
      </w:tr>
      <w:tr w:rsidR="00AB4A6B" w:rsidRPr="002E5738" w:rsidTr="00D118E6">
        <w:trPr>
          <w:trHeight w:hRule="exact" w:val="283"/>
        </w:trPr>
        <w:tc>
          <w:tcPr>
            <w:tcW w:w="2314" w:type="dxa"/>
            <w:tcBorders>
              <w:top w:val="single" w:sz="4" w:space="0" w:color="auto"/>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AVP</w:t>
            </w:r>
          </w:p>
        </w:tc>
        <w:tc>
          <w:tcPr>
            <w:tcW w:w="2270" w:type="dxa"/>
            <w:tcBorders>
              <w:top w:val="single" w:sz="4" w:space="0" w:color="auto"/>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2</w:t>
            </w:r>
          </w:p>
        </w:tc>
        <w:tc>
          <w:tcPr>
            <w:tcW w:w="2323" w:type="dxa"/>
            <w:tcBorders>
              <w:top w:val="single" w:sz="4" w:space="0" w:color="auto"/>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1</w:t>
            </w:r>
          </w:p>
        </w:tc>
      </w:tr>
      <w:tr w:rsidR="00AB4A6B" w:rsidRPr="002E5738" w:rsidTr="00D118E6">
        <w:trPr>
          <w:trHeight w:hRule="exact" w:val="288"/>
        </w:trPr>
        <w:tc>
          <w:tcPr>
            <w:tcW w:w="2314" w:type="dxa"/>
            <w:tcBorders>
              <w:top w:val="nil"/>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PRO</w:t>
            </w:r>
          </w:p>
        </w:tc>
        <w:tc>
          <w:tcPr>
            <w:tcW w:w="2270" w:type="dxa"/>
            <w:tcBorders>
              <w:top w:val="nil"/>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2</w:t>
            </w:r>
          </w:p>
        </w:tc>
        <w:tc>
          <w:tcPr>
            <w:tcW w:w="2323" w:type="dxa"/>
            <w:tcBorders>
              <w:top w:val="nil"/>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1</w:t>
            </w:r>
          </w:p>
        </w:tc>
      </w:tr>
      <w:tr w:rsidR="00AB4A6B" w:rsidRPr="002E5738" w:rsidTr="00D118E6">
        <w:trPr>
          <w:trHeight w:hRule="exact" w:val="254"/>
        </w:trPr>
        <w:tc>
          <w:tcPr>
            <w:tcW w:w="2314" w:type="dxa"/>
            <w:tcBorders>
              <w:top w:val="nil"/>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DCE</w:t>
            </w:r>
          </w:p>
        </w:tc>
        <w:tc>
          <w:tcPr>
            <w:tcW w:w="2270" w:type="dxa"/>
            <w:tcBorders>
              <w:top w:val="nil"/>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2</w:t>
            </w:r>
          </w:p>
        </w:tc>
        <w:tc>
          <w:tcPr>
            <w:tcW w:w="2323" w:type="dxa"/>
            <w:tcBorders>
              <w:top w:val="nil"/>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1</w:t>
            </w:r>
          </w:p>
        </w:tc>
      </w:tr>
      <w:tr w:rsidR="00AB4A6B" w:rsidRPr="002E5738" w:rsidTr="00D118E6">
        <w:trPr>
          <w:trHeight w:hRule="exact" w:val="260"/>
        </w:trPr>
        <w:tc>
          <w:tcPr>
            <w:tcW w:w="2314" w:type="dxa"/>
            <w:tcBorders>
              <w:top w:val="nil"/>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ACT</w:t>
            </w:r>
          </w:p>
        </w:tc>
        <w:tc>
          <w:tcPr>
            <w:tcW w:w="2270" w:type="dxa"/>
            <w:tcBorders>
              <w:top w:val="nil"/>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2</w:t>
            </w:r>
          </w:p>
        </w:tc>
        <w:tc>
          <w:tcPr>
            <w:tcW w:w="2323" w:type="dxa"/>
            <w:tcBorders>
              <w:top w:val="nil"/>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1</w:t>
            </w:r>
          </w:p>
        </w:tc>
      </w:tr>
      <w:tr w:rsidR="00AB4A6B" w:rsidRPr="002E5738" w:rsidTr="00D118E6">
        <w:trPr>
          <w:trHeight w:hRule="exact" w:val="254"/>
        </w:trPr>
        <w:tc>
          <w:tcPr>
            <w:tcW w:w="2314" w:type="dxa"/>
            <w:tcBorders>
              <w:top w:val="nil"/>
              <w:left w:val="single" w:sz="4" w:space="0" w:color="auto"/>
              <w:bottom w:val="nil"/>
              <w:right w:val="single" w:sz="4" w:space="0" w:color="auto"/>
            </w:tcBorders>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DET</w:t>
            </w:r>
            <w:r w:rsidRPr="002E5738">
              <w:rPr>
                <w:rFonts w:ascii="Calibri" w:eastAsia="SimSun" w:hAnsi="Calibri"/>
                <w:kern w:val="1"/>
                <w:lang w:eastAsia="zh-CN" w:bidi="hi-IN"/>
              </w:rPr>
              <w:br/>
              <w:t>VISA</w:t>
            </w:r>
          </w:p>
        </w:tc>
        <w:tc>
          <w:tcPr>
            <w:tcW w:w="2270" w:type="dxa"/>
            <w:tcBorders>
              <w:top w:val="nil"/>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2</w:t>
            </w:r>
          </w:p>
        </w:tc>
        <w:tc>
          <w:tcPr>
            <w:tcW w:w="2323" w:type="dxa"/>
            <w:tcBorders>
              <w:top w:val="nil"/>
              <w:left w:val="single" w:sz="4" w:space="0" w:color="auto"/>
              <w:bottom w:val="nil"/>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1</w:t>
            </w:r>
          </w:p>
        </w:tc>
      </w:tr>
      <w:tr w:rsidR="00AB4A6B" w:rsidRPr="002E5738" w:rsidTr="00D118E6">
        <w:trPr>
          <w:trHeight w:hRule="exact" w:val="283"/>
        </w:trPr>
        <w:tc>
          <w:tcPr>
            <w:tcW w:w="2314" w:type="dxa"/>
            <w:tcBorders>
              <w:top w:val="nil"/>
              <w:left w:val="single" w:sz="4" w:space="0" w:color="auto"/>
              <w:bottom w:val="single" w:sz="4" w:space="0" w:color="auto"/>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AOR</w:t>
            </w:r>
          </w:p>
        </w:tc>
        <w:tc>
          <w:tcPr>
            <w:tcW w:w="2270" w:type="dxa"/>
            <w:tcBorders>
              <w:top w:val="nil"/>
              <w:left w:val="single" w:sz="4" w:space="0" w:color="auto"/>
              <w:bottom w:val="single" w:sz="4" w:space="0" w:color="auto"/>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2</w:t>
            </w:r>
          </w:p>
        </w:tc>
        <w:tc>
          <w:tcPr>
            <w:tcW w:w="2323" w:type="dxa"/>
            <w:tcBorders>
              <w:top w:val="nil"/>
              <w:left w:val="single" w:sz="4" w:space="0" w:color="auto"/>
              <w:bottom w:val="single" w:sz="4" w:space="0" w:color="auto"/>
              <w:right w:val="single" w:sz="4" w:space="0" w:color="auto"/>
            </w:tcBorders>
            <w:vAlign w:val="center"/>
          </w:tcPr>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1</w:t>
            </w:r>
          </w:p>
        </w:tc>
      </w:tr>
    </w:tbl>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p>
    <w:p w:rsidR="00AB4A6B" w:rsidRDefault="00AB4A6B"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Le délai maximal dans lequel le Maître d'Ouvrage ou son représentant devra procéder à l'acceptation des</w:t>
      </w:r>
      <w:r>
        <w:rPr>
          <w:rFonts w:ascii="Calibri" w:eastAsia="SimSun" w:hAnsi="Calibri"/>
          <w:kern w:val="2"/>
          <w:lang w:eastAsia="zh-CN" w:bidi="hi-IN"/>
        </w:rPr>
        <w:t xml:space="preserve"> </w:t>
      </w:r>
      <w:r w:rsidRPr="002F0055">
        <w:rPr>
          <w:rFonts w:ascii="Calibri" w:eastAsia="SimSun" w:hAnsi="Calibri"/>
          <w:kern w:val="2"/>
          <w:lang w:eastAsia="zh-CN" w:bidi="hi-IN"/>
        </w:rPr>
        <w:t>documents d'études est fixé 3 semaines pour les AVP et PRO à compter de la date de réception de la lettre</w:t>
      </w:r>
      <w:r>
        <w:rPr>
          <w:rFonts w:ascii="Calibri" w:eastAsia="SimSun" w:hAnsi="Calibri"/>
          <w:kern w:val="2"/>
          <w:lang w:eastAsia="zh-CN" w:bidi="hi-IN"/>
        </w:rPr>
        <w:t xml:space="preserve"> </w:t>
      </w:r>
      <w:r w:rsidRPr="002F0055">
        <w:rPr>
          <w:rFonts w:ascii="Calibri" w:eastAsia="SimSun" w:hAnsi="Calibri"/>
          <w:kern w:val="2"/>
          <w:lang w:eastAsia="zh-CN" w:bidi="hi-IN"/>
        </w:rPr>
        <w:t>du Maître d’œuvre l'assurant de leur achèvement.</w:t>
      </w:r>
    </w:p>
    <w:p w:rsidR="00AB4A6B" w:rsidRPr="002F0055" w:rsidRDefault="00AB4A6B" w:rsidP="009812B4">
      <w:pPr>
        <w:autoSpaceDE w:val="0"/>
        <w:autoSpaceDN w:val="0"/>
        <w:adjustRightInd w:val="0"/>
        <w:spacing w:after="0" w:line="240" w:lineRule="auto"/>
        <w:jc w:val="both"/>
        <w:rPr>
          <w:rFonts w:ascii="Calibri" w:eastAsia="SimSun" w:hAnsi="Calibri"/>
          <w:kern w:val="2"/>
          <w:lang w:eastAsia="zh-CN" w:bidi="hi-IN"/>
        </w:rPr>
      </w:pPr>
    </w:p>
    <w:p w:rsidR="00AB4A6B" w:rsidRPr="002F0055" w:rsidRDefault="00AB4A6B"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En tout état de cause, la mission est achevée de plein droit :</w:t>
      </w:r>
    </w:p>
    <w:p w:rsidR="00AB4A6B" w:rsidRPr="002F0055" w:rsidRDefault="00AB4A6B"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au terme des délais de garantie dans le cas d'une mission comprenant les phases DET et AOR,</w:t>
      </w:r>
    </w:p>
    <w:p w:rsidR="00AB4A6B" w:rsidRDefault="00AB4A6B" w:rsidP="009812B4">
      <w:pPr>
        <w:autoSpaceDE w:val="0"/>
        <w:autoSpaceDN w:val="0"/>
        <w:adjustRightInd w:val="0"/>
        <w:spacing w:after="0" w:line="240" w:lineRule="auto"/>
        <w:jc w:val="both"/>
        <w:rPr>
          <w:rFonts w:ascii="Calibri" w:eastAsia="SimSun" w:hAnsi="Calibri"/>
          <w:kern w:val="2"/>
          <w:lang w:eastAsia="zh-CN" w:bidi="hi-IN"/>
        </w:rPr>
      </w:pPr>
      <w:r w:rsidRPr="002F0055">
        <w:rPr>
          <w:rFonts w:ascii="Calibri" w:eastAsia="SimSun" w:hAnsi="Calibri"/>
          <w:kern w:val="2"/>
          <w:lang w:eastAsia="zh-CN" w:bidi="hi-IN"/>
        </w:rPr>
        <w:t>- à la signature des contrats de travaux ou l'achèvement de la dernière prestation dans les autres cas.</w:t>
      </w:r>
    </w:p>
    <w:p w:rsidR="00662720" w:rsidRDefault="00662720">
      <w:pPr>
        <w:rPr>
          <w:rFonts w:ascii="Calibri" w:eastAsia="SimSun" w:hAnsi="Calibri"/>
          <w:kern w:val="2"/>
          <w:lang w:eastAsia="zh-CN" w:bidi="hi-IN"/>
        </w:rPr>
      </w:pPr>
      <w:r>
        <w:rPr>
          <w:rFonts w:ascii="Calibri" w:eastAsia="SimSun" w:hAnsi="Calibri"/>
          <w:kern w:val="2"/>
          <w:lang w:eastAsia="zh-CN" w:bidi="hi-IN"/>
        </w:rPr>
        <w:br w:type="page"/>
      </w:r>
    </w:p>
    <w:p w:rsidR="00662720" w:rsidRDefault="00662720" w:rsidP="009812B4">
      <w:pPr>
        <w:autoSpaceDE w:val="0"/>
        <w:autoSpaceDN w:val="0"/>
        <w:adjustRightInd w:val="0"/>
        <w:spacing w:after="0" w:line="240" w:lineRule="auto"/>
        <w:jc w:val="both"/>
        <w:rPr>
          <w:rFonts w:ascii="Calibri" w:eastAsia="SimSun" w:hAnsi="Calibri"/>
          <w:kern w:val="2"/>
          <w:lang w:eastAsia="zh-CN" w:bidi="hi-IN"/>
        </w:rPr>
      </w:pPr>
    </w:p>
    <w:p w:rsidR="008478EA" w:rsidRPr="00D118E6" w:rsidRDefault="008478EA" w:rsidP="008478EA">
      <w:pPr>
        <w:pStyle w:val="Titre1"/>
      </w:pPr>
      <w:bookmarkStart w:id="6" w:name="_Toc441755172"/>
      <w:r w:rsidRPr="00D118E6">
        <w:t>Suivi de l’exécution des travaux</w:t>
      </w:r>
      <w:bookmarkEnd w:id="6"/>
    </w:p>
    <w:p w:rsidR="008478EA" w:rsidRDefault="008478EA" w:rsidP="008478EA">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p>
    <w:p w:rsidR="008478EA" w:rsidRPr="0099249C" w:rsidRDefault="008478EA" w:rsidP="008478EA">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La direction de l’exécution des travaux incombe au maître d’œuvre qui est l’unique responsable du contrôle de l’exécution des ouvrages et qui est l’unique interlocuteur des entrepreneurs. Il est tenu de faire respecter par l’entreprise l’ensemble des stipulations du marché de travaux et ne peut y apporter aucune modification.</w:t>
      </w:r>
    </w:p>
    <w:p w:rsidR="008478EA" w:rsidRPr="008478EA" w:rsidRDefault="008478EA" w:rsidP="008478EA">
      <w:pPr>
        <w:pStyle w:val="Titre2"/>
        <w:rPr>
          <w:rFonts w:eastAsia="SimSun"/>
          <w:lang w:eastAsia="zh-CN" w:bidi="hi-IN"/>
        </w:rPr>
      </w:pPr>
      <w:bookmarkStart w:id="7" w:name="_Toc441755173"/>
      <w:r w:rsidRPr="008478EA">
        <w:rPr>
          <w:rFonts w:eastAsia="SimSun"/>
          <w:lang w:eastAsia="zh-CN" w:bidi="hi-IN"/>
        </w:rPr>
        <w:t>Ordres de service</w:t>
      </w:r>
      <w:bookmarkEnd w:id="7"/>
    </w:p>
    <w:p w:rsidR="008478EA" w:rsidRPr="0099249C" w:rsidRDefault="008478EA" w:rsidP="008478EA">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 xml:space="preserve">Dans le cadre de l’élément de mission « Direction de l’exécution des </w:t>
      </w:r>
      <w:proofErr w:type="gramStart"/>
      <w:r w:rsidRPr="0099249C">
        <w:rPr>
          <w:rFonts w:ascii="Calibri" w:eastAsia="SimSun" w:hAnsi="Calibri" w:cs="Times New Roman"/>
          <w:kern w:val="1"/>
          <w:lang w:eastAsia="zh-CN" w:bidi="hi-IN"/>
        </w:rPr>
        <w:t>travaux»</w:t>
      </w:r>
      <w:proofErr w:type="gramEnd"/>
      <w:r w:rsidRPr="0099249C">
        <w:rPr>
          <w:rFonts w:ascii="Calibri" w:eastAsia="SimSun" w:hAnsi="Calibri" w:cs="Times New Roman"/>
          <w:kern w:val="1"/>
          <w:lang w:eastAsia="zh-CN" w:bidi="hi-IN"/>
        </w:rPr>
        <w:t xml:space="preserve"> (DET) le maître d’œuvre est chargé d’émettre tous les ordres de service à destination de l’entrepreneur.</w:t>
      </w:r>
    </w:p>
    <w:p w:rsidR="008478EA" w:rsidRPr="0099249C" w:rsidRDefault="008478EA" w:rsidP="008478EA">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 xml:space="preserve">Les ordres de service doivent être écrits, signés, datés et numérotés, adressés à l’entrepreneur dans un délai de 5 jours dans les conditions précisées à l’article 3.8 du C. C.A. </w:t>
      </w:r>
      <w:proofErr w:type="gramStart"/>
      <w:r w:rsidRPr="0099249C">
        <w:rPr>
          <w:rFonts w:ascii="Calibri" w:eastAsia="SimSun" w:hAnsi="Calibri" w:cs="Times New Roman"/>
          <w:kern w:val="1"/>
          <w:lang w:eastAsia="zh-CN" w:bidi="hi-IN"/>
        </w:rPr>
        <w:t>G .</w:t>
      </w:r>
      <w:proofErr w:type="gramEnd"/>
      <w:r w:rsidRPr="0099249C">
        <w:rPr>
          <w:rFonts w:ascii="Calibri" w:eastAsia="SimSun" w:hAnsi="Calibri" w:cs="Times New Roman"/>
          <w:kern w:val="1"/>
          <w:lang w:eastAsia="zh-CN" w:bidi="hi-IN"/>
        </w:rPr>
        <w:t>-Travaux.</w:t>
      </w:r>
    </w:p>
    <w:p w:rsidR="008478EA" w:rsidRPr="0099249C" w:rsidRDefault="008478EA" w:rsidP="008478EA">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 xml:space="preserve">La carence constatée du maître d’œuvre dans la notification des ordres de service l’expose à l’application d’une pénalité dont le taux, par jour de retard - compris entre la date où l’ordre de service aurait </w:t>
      </w:r>
      <w:r>
        <w:rPr>
          <w:rFonts w:ascii="Calibri" w:eastAsia="SimSun" w:hAnsi="Calibri" w:cs="Times New Roman"/>
          <w:kern w:val="1"/>
          <w:lang w:eastAsia="zh-CN" w:bidi="hi-IN"/>
        </w:rPr>
        <w:t>dû être</w:t>
      </w:r>
      <w:r w:rsidRPr="0099249C">
        <w:rPr>
          <w:rFonts w:ascii="Calibri" w:eastAsia="SimSun" w:hAnsi="Calibri" w:cs="Times New Roman"/>
          <w:kern w:val="1"/>
          <w:lang w:eastAsia="zh-CN" w:bidi="hi-IN"/>
        </w:rPr>
        <w:t xml:space="preserve"> délivré et celle où il l’a réellement été, y compris les dimanches et jours fériés - est fixée à 1/5000 du montant du marché.</w:t>
      </w:r>
    </w:p>
    <w:p w:rsidR="008478EA" w:rsidRPr="0099249C" w:rsidRDefault="008478EA" w:rsidP="008478EA">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Cependant, en aucun cas, le maître d’œuvre ne peut notifier des ordres de service relatifs :</w:t>
      </w:r>
    </w:p>
    <w:p w:rsidR="008478EA" w:rsidRPr="00874394" w:rsidRDefault="008478EA" w:rsidP="008478EA">
      <w:pPr>
        <w:pStyle w:val="Paragraphedeliste"/>
        <w:widowControl w:val="0"/>
        <w:numPr>
          <w:ilvl w:val="0"/>
          <w:numId w:val="5"/>
        </w:numPr>
        <w:tabs>
          <w:tab w:val="right" w:leader="dot" w:pos="9279"/>
        </w:tabs>
        <w:kinsoku w:val="0"/>
        <w:spacing w:before="72" w:after="0" w:line="206" w:lineRule="auto"/>
        <w:jc w:val="both"/>
        <w:rPr>
          <w:rFonts w:ascii="Calibri" w:eastAsia="SimSun" w:hAnsi="Calibri" w:cs="Times New Roman"/>
          <w:kern w:val="1"/>
          <w:lang w:eastAsia="zh-CN" w:bidi="hi-IN"/>
        </w:rPr>
      </w:pPr>
      <w:proofErr w:type="gramStart"/>
      <w:r w:rsidRPr="00874394">
        <w:rPr>
          <w:rFonts w:ascii="Calibri" w:eastAsia="SimSun" w:hAnsi="Calibri" w:cs="Times New Roman"/>
          <w:kern w:val="1"/>
          <w:lang w:eastAsia="zh-CN" w:bidi="hi-IN"/>
        </w:rPr>
        <w:t>à</w:t>
      </w:r>
      <w:proofErr w:type="gramEnd"/>
      <w:r w:rsidRPr="00874394">
        <w:rPr>
          <w:rFonts w:ascii="Calibri" w:eastAsia="SimSun" w:hAnsi="Calibri" w:cs="Times New Roman"/>
          <w:kern w:val="1"/>
          <w:lang w:eastAsia="zh-CN" w:bidi="hi-IN"/>
        </w:rPr>
        <w:t xml:space="preserve"> la notification de la date de commencement des travaux ;</w:t>
      </w:r>
    </w:p>
    <w:p w:rsidR="008478EA" w:rsidRPr="00874394" w:rsidRDefault="008478EA" w:rsidP="008478EA">
      <w:pPr>
        <w:pStyle w:val="Paragraphedeliste"/>
        <w:widowControl w:val="0"/>
        <w:numPr>
          <w:ilvl w:val="0"/>
          <w:numId w:val="5"/>
        </w:numPr>
        <w:tabs>
          <w:tab w:val="right" w:leader="dot" w:pos="9279"/>
        </w:tabs>
        <w:kinsoku w:val="0"/>
        <w:spacing w:before="72" w:after="0" w:line="206" w:lineRule="auto"/>
        <w:jc w:val="both"/>
        <w:rPr>
          <w:rFonts w:ascii="Calibri" w:eastAsia="SimSun" w:hAnsi="Calibri" w:cs="Times New Roman"/>
          <w:kern w:val="1"/>
          <w:lang w:eastAsia="zh-CN" w:bidi="hi-IN"/>
        </w:rPr>
      </w:pPr>
      <w:proofErr w:type="gramStart"/>
      <w:r w:rsidRPr="00874394">
        <w:rPr>
          <w:rFonts w:ascii="Calibri" w:eastAsia="SimSun" w:hAnsi="Calibri" w:cs="Times New Roman"/>
          <w:kern w:val="1"/>
          <w:lang w:eastAsia="zh-CN" w:bidi="hi-IN"/>
        </w:rPr>
        <w:t>au</w:t>
      </w:r>
      <w:proofErr w:type="gramEnd"/>
      <w:r w:rsidRPr="00874394">
        <w:rPr>
          <w:rFonts w:ascii="Calibri" w:eastAsia="SimSun" w:hAnsi="Calibri" w:cs="Times New Roman"/>
          <w:kern w:val="1"/>
          <w:lang w:eastAsia="zh-CN" w:bidi="hi-IN"/>
        </w:rPr>
        <w:t xml:space="preserve"> passage à l’exécution d’une tranche conditionnelle ;</w:t>
      </w:r>
    </w:p>
    <w:p w:rsidR="008478EA" w:rsidRDefault="008478EA" w:rsidP="008478EA">
      <w:pPr>
        <w:pStyle w:val="Paragraphedeliste"/>
        <w:widowControl w:val="0"/>
        <w:numPr>
          <w:ilvl w:val="0"/>
          <w:numId w:val="5"/>
        </w:numPr>
        <w:tabs>
          <w:tab w:val="right" w:leader="dot" w:pos="9279"/>
        </w:tabs>
        <w:kinsoku w:val="0"/>
        <w:spacing w:before="72" w:after="0" w:line="206" w:lineRule="auto"/>
        <w:jc w:val="both"/>
        <w:rPr>
          <w:rFonts w:ascii="Calibri" w:eastAsia="SimSun" w:hAnsi="Calibri" w:cs="Times New Roman"/>
          <w:kern w:val="1"/>
          <w:lang w:eastAsia="zh-CN" w:bidi="hi-IN"/>
        </w:rPr>
      </w:pPr>
      <w:proofErr w:type="gramStart"/>
      <w:r w:rsidRPr="00874394">
        <w:rPr>
          <w:rFonts w:ascii="Calibri" w:eastAsia="SimSun" w:hAnsi="Calibri" w:cs="Times New Roman"/>
          <w:kern w:val="1"/>
          <w:lang w:eastAsia="zh-CN" w:bidi="hi-IN"/>
        </w:rPr>
        <w:t>à</w:t>
      </w:r>
      <w:proofErr w:type="gramEnd"/>
      <w:r w:rsidRPr="00874394">
        <w:rPr>
          <w:rFonts w:ascii="Calibri" w:eastAsia="SimSun" w:hAnsi="Calibri" w:cs="Times New Roman"/>
          <w:kern w:val="1"/>
          <w:lang w:eastAsia="zh-CN" w:bidi="hi-IN"/>
        </w:rPr>
        <w:t xml:space="preserve"> la notification de prix nouveaux aux entrepreneurs pour des ouvrages ou travaux non prévus.</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p>
    <w:p w:rsidR="00AB4A6B" w:rsidRPr="002E5738" w:rsidRDefault="00AB4A6B" w:rsidP="008478EA">
      <w:pPr>
        <w:pStyle w:val="Titre2"/>
        <w:rPr>
          <w:rFonts w:eastAsia="SimSun"/>
          <w:lang w:eastAsia="zh-CN" w:bidi="hi-IN"/>
        </w:rPr>
      </w:pPr>
      <w:bookmarkStart w:id="8" w:name="_Toc441755174"/>
      <w:r w:rsidRPr="002E5738">
        <w:rPr>
          <w:rFonts w:eastAsia="SimSun"/>
          <w:lang w:eastAsia="zh-CN" w:bidi="hi-IN"/>
        </w:rPr>
        <w:t>Vérification des projets de décomptes mensuels des entrepreneurs</w:t>
      </w:r>
      <w:bookmarkEnd w:id="8"/>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Au cours des travaux, le maître d’œuvre doit procéder conformément à l’article 13 du C.C.A.G.- Travaux, à la vérification des projets de décomptes mensuels établis par l’entrepreneur et qui lui sont transmis par lettre recommandée avec avis de réception postal ou remis contre récépissé.</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Après vérifications, le projet de décompte mensuel, devient le décompte mensuel.</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 maître d’œuvre détermine, dans les conditions définies à l’article 13.2 du C.C.A.G.- Travaux, le montant de l’acompte mensuel à régler à l’entrepreneur. Il transmet au maître de l’ouvrage en vue du mandatement l’état d’acompte correspondant, qu’il notifie à l’entrepreneur par ordre de service accompagné du décompte ayant servi de base à ce dernier si le projet établi par</w:t>
      </w:r>
      <w:r>
        <w:rPr>
          <w:rFonts w:ascii="Calibri" w:eastAsia="SimSun" w:hAnsi="Calibri"/>
          <w:kern w:val="1"/>
          <w:lang w:eastAsia="zh-CN" w:bidi="hi-IN"/>
        </w:rPr>
        <w:t xml:space="preserve"> </w:t>
      </w:r>
      <w:r w:rsidRPr="002E5738">
        <w:rPr>
          <w:rFonts w:ascii="Calibri" w:eastAsia="SimSun" w:hAnsi="Calibri"/>
          <w:kern w:val="1"/>
          <w:lang w:eastAsia="zh-CN" w:bidi="hi-IN"/>
        </w:rPr>
        <w:t>l’entrepreneur a été modifié.</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 délai de vérification par le maître d’œuvre du projet de décompte mensuel de l’entrepreneur est fixé à 7 jours à compter de la date de l’accusé de réception du document ou du récépissé de remise.</w:t>
      </w:r>
    </w:p>
    <w:p w:rsidR="00AB4A6B"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Si ce délai n’est pas respecté, le maître d’œuvre encourt, sur ses créances, des pénalités dont le taux par jour de retard, y compris les dimanches et jours fériés est fixé à 1/2000 du montant, en prix de base hors TVA, de l’acompte des travaux correspondant.</w:t>
      </w:r>
    </w:p>
    <w:p w:rsidR="001B5596" w:rsidRDefault="001B5596">
      <w:pPr>
        <w:rPr>
          <w:rFonts w:ascii="Calibri" w:eastAsia="SimSun" w:hAnsi="Calibri"/>
          <w:kern w:val="1"/>
          <w:lang w:eastAsia="zh-CN" w:bidi="hi-IN"/>
        </w:rPr>
      </w:pPr>
      <w:r>
        <w:rPr>
          <w:rFonts w:ascii="Calibri" w:eastAsia="SimSun" w:hAnsi="Calibri"/>
          <w:kern w:val="1"/>
          <w:lang w:eastAsia="zh-CN" w:bidi="hi-IN"/>
        </w:rPr>
        <w:br w:type="page"/>
      </w:r>
    </w:p>
    <w:p w:rsidR="001B5596" w:rsidRPr="002E5738" w:rsidRDefault="001B5596" w:rsidP="009812B4">
      <w:pPr>
        <w:tabs>
          <w:tab w:val="right" w:leader="dot" w:pos="9279"/>
        </w:tabs>
        <w:spacing w:before="72" w:line="206" w:lineRule="auto"/>
        <w:jc w:val="both"/>
        <w:rPr>
          <w:rFonts w:ascii="Calibri" w:eastAsia="SimSun" w:hAnsi="Calibri"/>
          <w:kern w:val="1"/>
          <w:lang w:eastAsia="zh-CN" w:bidi="hi-IN"/>
        </w:rPr>
      </w:pPr>
    </w:p>
    <w:p w:rsidR="00AB4A6B" w:rsidRPr="008478EA" w:rsidRDefault="00AB4A6B" w:rsidP="008478EA">
      <w:pPr>
        <w:pStyle w:val="Titre2"/>
        <w:rPr>
          <w:rFonts w:eastAsia="SimSun"/>
          <w:lang w:eastAsia="zh-CN" w:bidi="hi-IN"/>
        </w:rPr>
      </w:pPr>
      <w:bookmarkStart w:id="9" w:name="_Toc441755175"/>
      <w:r w:rsidRPr="008478EA">
        <w:rPr>
          <w:rFonts w:eastAsia="SimSun"/>
          <w:lang w:eastAsia="zh-CN" w:bidi="hi-IN"/>
        </w:rPr>
        <w:t>Vérification du projet de décompte final d e l’entrepreneur</w:t>
      </w:r>
      <w:bookmarkEnd w:id="9"/>
      <w:r w:rsidRPr="008478EA">
        <w:rPr>
          <w:rFonts w:eastAsia="SimSun"/>
          <w:lang w:eastAsia="zh-CN" w:bidi="hi-IN"/>
        </w:rPr>
        <w:t xml:space="preserve"> </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À l’issue des travaux, le maître d’œuvre vérifie le projet de décompte final du marché de travaux établi par l’entrepreneur conformément à l’article 13.3 du C.C.A.G.-Travaux.</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Après vérification, le projet de décompte final devient le décompte final. À partir de celui-ci, le maître d’œuvre établit, dans les conditions définies à l’article 13.4 du C.C.A.G.-Travaux, le décompte général.</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 délai de vérification du projet de décompte final et l’établissement du décompte général est fixé à 15 jours à compter de l’accusé de réception du document ou du récépissé de remise.</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En cas de retard dans la vérification de ce décompte, le maître d’œuvre encourt, sur ses créances, des pénalités dont le montant par jour de retard, y compris les dimanches et jours fériés, est fixé à 1/2000 du montant du décompte général.</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Si le maître d’œuvre n’a pas transmis au maître de l’ouvrage les projets de décompte mentionnés ci-dessus dans les délais prescrits, le maître de l’ouvrage le met en demeure de le faire dans un délai qu’il fixe.</w:t>
      </w:r>
    </w:p>
    <w:p w:rsidR="00AB4A6B" w:rsidRPr="008478EA" w:rsidRDefault="00AB4A6B" w:rsidP="008478EA">
      <w:pPr>
        <w:pStyle w:val="Titre2"/>
        <w:rPr>
          <w:rFonts w:eastAsia="SimSun"/>
          <w:lang w:eastAsia="zh-CN" w:bidi="hi-IN"/>
        </w:rPr>
      </w:pPr>
      <w:bookmarkStart w:id="10" w:name="_Toc441755176"/>
      <w:r w:rsidRPr="008478EA">
        <w:rPr>
          <w:rFonts w:eastAsia="SimSun"/>
          <w:lang w:eastAsia="zh-CN" w:bidi="hi-IN"/>
        </w:rPr>
        <w:t>Instruction du mémoire de réclamation</w:t>
      </w:r>
      <w:bookmarkEnd w:id="10"/>
      <w:r w:rsidRPr="008478EA">
        <w:rPr>
          <w:rFonts w:eastAsia="SimSun"/>
          <w:lang w:eastAsia="zh-CN" w:bidi="hi-IN"/>
        </w:rPr>
        <w:t xml:space="preserve"> </w:t>
      </w:r>
    </w:p>
    <w:p w:rsidR="008478EA" w:rsidRPr="002E5738" w:rsidRDefault="00AB4A6B" w:rsidP="008478EA">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 xml:space="preserve">Le délai d’instruction des mémoires de réclamation est de 20 jours à compter de la date de réception par le </w:t>
      </w:r>
      <w:r w:rsidR="008478EA" w:rsidRPr="002E5738">
        <w:rPr>
          <w:rFonts w:ascii="Calibri" w:eastAsia="SimSun" w:hAnsi="Calibri"/>
          <w:kern w:val="1"/>
          <w:lang w:eastAsia="zh-CN" w:bidi="hi-IN"/>
        </w:rPr>
        <w:t>maître d’œuvre du mémoire de réclamation.</w:t>
      </w:r>
    </w:p>
    <w:p w:rsidR="008478EA" w:rsidRPr="00874394" w:rsidRDefault="008478EA" w:rsidP="008478EA">
      <w:pPr>
        <w:pStyle w:val="Paragraphedeliste"/>
        <w:widowControl w:val="0"/>
        <w:tabs>
          <w:tab w:val="right" w:leader="dot" w:pos="9279"/>
        </w:tabs>
        <w:kinsoku w:val="0"/>
        <w:spacing w:before="72" w:after="0" w:line="206" w:lineRule="auto"/>
        <w:jc w:val="both"/>
        <w:rPr>
          <w:rFonts w:ascii="Calibri" w:eastAsia="SimSun" w:hAnsi="Calibri" w:cs="Times New Roman"/>
          <w:kern w:val="1"/>
          <w:lang w:eastAsia="zh-CN" w:bidi="hi-IN"/>
        </w:rPr>
      </w:pPr>
    </w:p>
    <w:p w:rsidR="008478EA" w:rsidRPr="008478EA" w:rsidRDefault="008478EA" w:rsidP="008478EA">
      <w:pPr>
        <w:pStyle w:val="Titre2"/>
        <w:rPr>
          <w:rFonts w:eastAsia="SimSun"/>
          <w:lang w:eastAsia="zh-CN" w:bidi="hi-IN"/>
        </w:rPr>
      </w:pPr>
      <w:r w:rsidRPr="008478EA">
        <w:rPr>
          <w:rFonts w:eastAsia="SimSun"/>
          <w:lang w:eastAsia="zh-CN" w:bidi="hi-IN"/>
        </w:rPr>
        <w:t xml:space="preserve"> </w:t>
      </w:r>
      <w:bookmarkStart w:id="11" w:name="_Toc441755177"/>
      <w:r w:rsidRPr="008478EA">
        <w:rPr>
          <w:rFonts w:eastAsia="SimSun"/>
          <w:lang w:eastAsia="zh-CN" w:bidi="hi-IN"/>
        </w:rPr>
        <w:t>Protection de la main d’œuvre et conditions de travail</w:t>
      </w:r>
      <w:bookmarkEnd w:id="11"/>
    </w:p>
    <w:p w:rsidR="008478EA" w:rsidRPr="0099249C" w:rsidRDefault="008478EA" w:rsidP="008478EA">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p>
    <w:p w:rsidR="008478EA" w:rsidRPr="0099249C" w:rsidRDefault="008478EA" w:rsidP="008478EA">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Conformément à l’article 6 du C.C.A.G.-P.I., le titulaire assure le rôle qui lui est imparti par la réglementation en vigueur en matière de protection de la main d’œuvre, d’hygiène, de conditions de travail et de sécurité sur le chantier.</w:t>
      </w:r>
    </w:p>
    <w:p w:rsidR="008478EA" w:rsidRDefault="008478EA" w:rsidP="008478EA">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De plus, la coordination d’hygiène et de sécurité sera prévue da</w:t>
      </w:r>
      <w:r>
        <w:rPr>
          <w:rFonts w:ascii="Calibri" w:eastAsia="SimSun" w:hAnsi="Calibri" w:cs="Times New Roman"/>
          <w:kern w:val="1"/>
          <w:lang w:eastAsia="zh-CN" w:bidi="hi-IN"/>
        </w:rPr>
        <w:t>ns les conditions de l’article ;</w:t>
      </w:r>
    </w:p>
    <w:p w:rsidR="00AB4A6B" w:rsidRDefault="00AB4A6B" w:rsidP="009812B4">
      <w:pPr>
        <w:autoSpaceDE w:val="0"/>
        <w:autoSpaceDN w:val="0"/>
        <w:adjustRightInd w:val="0"/>
        <w:spacing w:after="0" w:line="240" w:lineRule="auto"/>
        <w:jc w:val="both"/>
        <w:rPr>
          <w:rFonts w:ascii="Calibri" w:eastAsia="SimSun" w:hAnsi="Calibri"/>
          <w:kern w:val="2"/>
          <w:lang w:eastAsia="zh-CN" w:bidi="hi-IN"/>
        </w:rPr>
      </w:pPr>
    </w:p>
    <w:p w:rsidR="00AB4A6B" w:rsidRPr="00D118E6" w:rsidRDefault="00AB4A6B" w:rsidP="00D118E6">
      <w:pPr>
        <w:pStyle w:val="Titre1"/>
      </w:pPr>
      <w:bookmarkStart w:id="12" w:name="_Toc441755178"/>
      <w:r w:rsidRPr="00D118E6">
        <w:t>Règlement des acomptes du titulaire</w:t>
      </w:r>
      <w:bookmarkEnd w:id="12"/>
    </w:p>
    <w:p w:rsidR="00AB4A6B" w:rsidRPr="002E5738" w:rsidRDefault="00AB4A6B" w:rsidP="00A13D65">
      <w:pPr>
        <w:pStyle w:val="Titre2"/>
        <w:rPr>
          <w:rFonts w:eastAsia="SimSun"/>
          <w:lang w:eastAsia="zh-CN" w:bidi="hi-IN"/>
        </w:rPr>
      </w:pPr>
      <w:bookmarkStart w:id="13" w:name="_Toc441755179"/>
      <w:r w:rsidRPr="002E5738">
        <w:rPr>
          <w:rFonts w:eastAsia="SimSun"/>
          <w:lang w:eastAsia="zh-CN" w:bidi="hi-IN"/>
        </w:rPr>
        <w:t>Avance</w:t>
      </w:r>
      <w:bookmarkEnd w:id="13"/>
      <w:r w:rsidRPr="002E5738">
        <w:rPr>
          <w:rFonts w:eastAsia="SimSun"/>
          <w:lang w:eastAsia="zh-CN" w:bidi="hi-IN"/>
        </w:rPr>
        <w:t xml:space="preserve"> </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Une avance est accordée pour chaque bon de commande d’un montant supérieur à 50 000 €.HT sauf indication contraire dans l’acte d’engagement et dans la mesure où le délai d’exécution est supérieur à 2 mois.</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w:t>
      </w:r>
      <w:r>
        <w:rPr>
          <w:rFonts w:ascii="Calibri" w:eastAsia="SimSun" w:hAnsi="Calibri"/>
          <w:kern w:val="1"/>
          <w:lang w:eastAsia="zh-CN" w:bidi="hi-IN"/>
        </w:rPr>
        <w:t>e montant de l’avance ne peut ê</w:t>
      </w:r>
      <w:r w:rsidRPr="002E5738">
        <w:rPr>
          <w:rFonts w:ascii="Calibri" w:eastAsia="SimSun" w:hAnsi="Calibri"/>
          <w:kern w:val="1"/>
          <w:lang w:eastAsia="zh-CN" w:bidi="hi-IN"/>
        </w:rPr>
        <w:t>tre affecté par la mise en œuvre d’une clause de variation de prix.</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 remboursement de l’avance commence lorsque le montant des prestations exécutées par le titulaire atteint ou dépasse 65,00 % du montant du bon de commande. Il doit être terminé lorsque ledit montant atteint 80,00 % du montant, toutes taxes comprises, du bon de commande.</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Ce remboursement s’effectue par précompte sur les sommes dues ultérieurement au titulaire à titre d’acompte ou de solde.</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Nota : Dès lors que le titulaire remplit les conditions pour bénéficier d’une avance, une avance peut être versée, sur leur demande, aux sous-traitants bénéficiaires du paiement direct suivant les m r m es dispositions (taux de l’avance et conditions de versement et de remboursement ...) que celles applicables au titulaire du marché, avec les particularités détaillées à l’article 115 du Code des marchés publics.</w:t>
      </w:r>
    </w:p>
    <w:p w:rsidR="00AB4A6B" w:rsidRPr="002E5738" w:rsidRDefault="00AB4A6B" w:rsidP="00A13D65">
      <w:pPr>
        <w:pStyle w:val="Titre2"/>
        <w:rPr>
          <w:rFonts w:eastAsia="SimSun"/>
          <w:lang w:eastAsia="zh-CN" w:bidi="hi-IN"/>
        </w:rPr>
      </w:pPr>
      <w:bookmarkStart w:id="14" w:name="_Toc441755180"/>
      <w:r w:rsidRPr="002E5738">
        <w:rPr>
          <w:rFonts w:eastAsia="SimSun"/>
          <w:lang w:eastAsia="zh-CN" w:bidi="hi-IN"/>
        </w:rPr>
        <w:lastRenderedPageBreak/>
        <w:t>Acomptes</w:t>
      </w:r>
      <w:bookmarkEnd w:id="14"/>
    </w:p>
    <w:p w:rsidR="00A13D65" w:rsidRDefault="00A13D65" w:rsidP="009812B4">
      <w:pPr>
        <w:tabs>
          <w:tab w:val="right" w:leader="dot" w:pos="9279"/>
        </w:tabs>
        <w:spacing w:before="72" w:line="206" w:lineRule="auto"/>
        <w:jc w:val="both"/>
        <w:rPr>
          <w:rFonts w:ascii="Calibri" w:eastAsia="SimSun" w:hAnsi="Calibri"/>
          <w:kern w:val="1"/>
          <w:lang w:eastAsia="zh-CN" w:bidi="hi-IN"/>
        </w:rPr>
      </w:pP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 xml:space="preserve">Echéancier de paiement des acomptes </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Elément AVP et PRO</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Les prestations incluses dans les éléments suivants AVP et PRO f</w:t>
      </w:r>
      <w:r w:rsidR="00A13D65">
        <w:rPr>
          <w:rFonts w:ascii="Calibri" w:eastAsia="SimSun" w:hAnsi="Calibri"/>
          <w:kern w:val="1"/>
          <w:lang w:eastAsia="zh-CN" w:bidi="hi-IN"/>
        </w:rPr>
        <w:t xml:space="preserve">eront l’objet d’un règlement à 100 % </w:t>
      </w:r>
      <w:r w:rsidRPr="002E5738">
        <w:rPr>
          <w:rFonts w:ascii="Calibri" w:eastAsia="SimSun" w:hAnsi="Calibri"/>
          <w:kern w:val="1"/>
          <w:lang w:eastAsia="zh-CN" w:bidi="hi-IN"/>
        </w:rPr>
        <w:t>à l’approbation du maître d’ouvrage.</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Elément ACT (Assistance pour la passation des contrats de travaux)</w:t>
      </w:r>
    </w:p>
    <w:p w:rsidR="00AB4A6B" w:rsidRPr="00EC2CF8" w:rsidRDefault="00AB4A6B" w:rsidP="00A13D65">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Les prestations incluses dans cet élément sont ré</w:t>
      </w:r>
      <w:r w:rsidR="00EC2CF8">
        <w:rPr>
          <w:rFonts w:ascii="Calibri" w:eastAsia="SimSun" w:hAnsi="Calibri"/>
          <w:kern w:val="1"/>
          <w:lang w:eastAsia="zh-CN" w:bidi="hi-IN"/>
        </w:rPr>
        <w:t xml:space="preserve">glées </w:t>
      </w:r>
      <w:r w:rsidRPr="00EC2CF8">
        <w:rPr>
          <w:rFonts w:ascii="Calibri" w:eastAsia="SimSun" w:hAnsi="Calibri"/>
          <w:kern w:val="1"/>
          <w:lang w:eastAsia="zh-CN" w:bidi="hi-IN"/>
        </w:rPr>
        <w:t>après mise au point des marchés de travaux et acceptation par le maître de l’ouvrage de (o</w:t>
      </w:r>
      <w:r w:rsidR="00A13D65">
        <w:rPr>
          <w:rFonts w:ascii="Calibri" w:eastAsia="SimSun" w:hAnsi="Calibri"/>
          <w:kern w:val="1"/>
          <w:lang w:eastAsia="zh-CN" w:bidi="hi-IN"/>
        </w:rPr>
        <w:t>u des) offre(s) des entreprises.</w:t>
      </w:r>
    </w:p>
    <w:p w:rsidR="00A13D65" w:rsidRPr="002E5738" w:rsidRDefault="00AB4A6B" w:rsidP="00A13D65">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Elément VISA</w:t>
      </w:r>
      <w:r w:rsidR="00A13D65">
        <w:rPr>
          <w:rFonts w:ascii="Calibri" w:eastAsia="SimSun" w:hAnsi="Calibri"/>
          <w:kern w:val="1"/>
          <w:lang w:eastAsia="zh-CN" w:bidi="hi-IN"/>
        </w:rPr>
        <w:t xml:space="preserve">, </w:t>
      </w:r>
      <w:r w:rsidR="00A13D65" w:rsidRPr="002E5738">
        <w:rPr>
          <w:rFonts w:ascii="Calibri" w:eastAsia="SimSun" w:hAnsi="Calibri"/>
          <w:kern w:val="1"/>
          <w:lang w:eastAsia="zh-CN" w:bidi="hi-IN"/>
        </w:rPr>
        <w:t>Elément DET (Direction des travaux) et OPC (Ordonnancement, pilotage, coordination) AOR (Assistance lors des opérations de réception et pendant la garantie de parfait achèvement)</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Les prestations incluses dans cet élément sont réglées au prorata de l’avancement de la mission.</w:t>
      </w:r>
    </w:p>
    <w:p w:rsidR="00AB4A6B" w:rsidRPr="001B5596" w:rsidRDefault="00AB4A6B" w:rsidP="001B5596">
      <w:pPr>
        <w:pStyle w:val="Titre2"/>
        <w:rPr>
          <w:rFonts w:eastAsia="SimSun"/>
          <w:lang w:eastAsia="zh-CN" w:bidi="hi-IN"/>
        </w:rPr>
      </w:pPr>
      <w:bookmarkStart w:id="15" w:name="_Toc441755181"/>
      <w:r w:rsidRPr="001B5596">
        <w:rPr>
          <w:rFonts w:eastAsia="SimSun"/>
          <w:lang w:eastAsia="zh-CN" w:bidi="hi-IN"/>
        </w:rPr>
        <w:t>Modalités de règlement de l’acompte</w:t>
      </w:r>
      <w:bookmarkEnd w:id="15"/>
      <w:r w:rsidRPr="001B5596">
        <w:rPr>
          <w:rFonts w:eastAsia="SimSun"/>
          <w:lang w:eastAsia="zh-CN" w:bidi="hi-IN"/>
        </w:rPr>
        <w:t xml:space="preserve"> </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Les modalités de règlement des acomptes seront réglées au titulaire selon les dispositions de l’article 11 du C.C.A.G.-P.I.</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 montant de chaque acompte relatif aux éléments et aux parties d’éléments de la mission considérés comme constituant des phases techniques d’exécution, sera déterminé sous forme de pourcentage du montant initial du marché.</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Les pourcentages de chaque élément de mission seront précisés par chaque candidat en annexe de l’acte d’engagement</w:t>
      </w:r>
    </w:p>
    <w:p w:rsidR="00AB4A6B" w:rsidRPr="001B5596" w:rsidRDefault="00AB4A6B" w:rsidP="001B5596">
      <w:pPr>
        <w:pStyle w:val="Titre2"/>
        <w:rPr>
          <w:rFonts w:eastAsia="SimSun"/>
          <w:lang w:eastAsia="zh-CN" w:bidi="hi-IN"/>
        </w:rPr>
      </w:pPr>
      <w:bookmarkStart w:id="16" w:name="_Toc441755182"/>
      <w:r w:rsidRPr="001B5596">
        <w:rPr>
          <w:rFonts w:eastAsia="SimSun"/>
          <w:lang w:eastAsia="zh-CN" w:bidi="hi-IN"/>
        </w:rPr>
        <w:t>Contenu de la demande de paiement</w:t>
      </w:r>
      <w:bookmarkEnd w:id="16"/>
      <w:r w:rsidRPr="001B5596">
        <w:rPr>
          <w:rFonts w:eastAsia="SimSun"/>
          <w:lang w:eastAsia="zh-CN" w:bidi="hi-IN"/>
        </w:rPr>
        <w:t xml:space="preserve"> </w:t>
      </w:r>
    </w:p>
    <w:p w:rsidR="001B5596"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 xml:space="preserve">Le règlement des sommes dues au maître d’œuvre fait l’objet d’acomptes périodiques, dont la fréquence est déterminée 1 ci-dessus. Chaque acompte fait l’objet d’une demande de paiement émanant du maître d’œuvre, accompagné des pièces nécessaires à la justification du </w:t>
      </w:r>
      <w:proofErr w:type="gramStart"/>
      <w:r w:rsidRPr="002E5738">
        <w:rPr>
          <w:rFonts w:ascii="Calibri" w:eastAsia="SimSun" w:hAnsi="Calibri"/>
          <w:kern w:val="1"/>
          <w:lang w:eastAsia="zh-CN" w:bidi="hi-IN"/>
        </w:rPr>
        <w:t xml:space="preserve">paiement </w:t>
      </w:r>
      <w:r w:rsidR="001B5596">
        <w:rPr>
          <w:rFonts w:ascii="Calibri" w:eastAsia="SimSun" w:hAnsi="Calibri"/>
          <w:kern w:val="1"/>
          <w:lang w:eastAsia="zh-CN" w:bidi="hi-IN"/>
        </w:rPr>
        <w:t>.</w:t>
      </w:r>
      <w:proofErr w:type="gramEnd"/>
    </w:p>
    <w:p w:rsidR="001B5596" w:rsidRDefault="001B5596" w:rsidP="009812B4">
      <w:pPr>
        <w:tabs>
          <w:tab w:val="right" w:leader="dot" w:pos="9279"/>
        </w:tabs>
        <w:spacing w:before="72" w:line="206" w:lineRule="auto"/>
        <w:jc w:val="both"/>
        <w:rPr>
          <w:rFonts w:ascii="Calibri" w:eastAsia="SimSun" w:hAnsi="Calibri"/>
          <w:kern w:val="1"/>
          <w:lang w:eastAsia="zh-CN" w:bidi="hi-IN"/>
        </w:rPr>
      </w:pP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Contenu de la demande de paiement</w:t>
      </w:r>
    </w:p>
    <w:p w:rsidR="001B5596"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 xml:space="preserve">La demande de paiement est datée. </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Elle mentionne les références du marché ainsi que, selon le cas :</w:t>
      </w:r>
    </w:p>
    <w:p w:rsidR="00AB4A6B" w:rsidRPr="001B5596" w:rsidRDefault="00AB4A6B" w:rsidP="001B5596">
      <w:pPr>
        <w:pStyle w:val="Paragraphedeliste"/>
        <w:numPr>
          <w:ilvl w:val="0"/>
          <w:numId w:val="10"/>
        </w:numPr>
        <w:tabs>
          <w:tab w:val="right" w:leader="dot" w:pos="9279"/>
        </w:tabs>
        <w:spacing w:before="72" w:line="206" w:lineRule="auto"/>
        <w:jc w:val="both"/>
        <w:rPr>
          <w:rFonts w:ascii="Calibri" w:eastAsia="SimSun" w:hAnsi="Calibri"/>
          <w:kern w:val="1"/>
          <w:lang w:eastAsia="zh-CN" w:bidi="hi-IN"/>
        </w:rPr>
      </w:pPr>
      <w:proofErr w:type="gramStart"/>
      <w:r w:rsidRPr="001B5596">
        <w:rPr>
          <w:rFonts w:ascii="Calibri" w:eastAsia="SimSun" w:hAnsi="Calibri"/>
          <w:kern w:val="1"/>
          <w:lang w:eastAsia="zh-CN" w:bidi="hi-IN"/>
        </w:rPr>
        <w:t>la</w:t>
      </w:r>
      <w:proofErr w:type="gramEnd"/>
      <w:r w:rsidRPr="001B5596">
        <w:rPr>
          <w:rFonts w:ascii="Calibri" w:eastAsia="SimSun" w:hAnsi="Calibri"/>
          <w:kern w:val="1"/>
          <w:lang w:eastAsia="zh-CN" w:bidi="hi-IN"/>
        </w:rPr>
        <w:t xml:space="preserve"> nature des prestations exécutées ;</w:t>
      </w:r>
    </w:p>
    <w:p w:rsidR="00AB4A6B" w:rsidRPr="001B5596" w:rsidRDefault="00AB4A6B" w:rsidP="001B5596">
      <w:pPr>
        <w:pStyle w:val="Paragraphedeliste"/>
        <w:numPr>
          <w:ilvl w:val="0"/>
          <w:numId w:val="10"/>
        </w:numPr>
        <w:tabs>
          <w:tab w:val="right" w:leader="dot" w:pos="9279"/>
        </w:tabs>
        <w:spacing w:before="72" w:line="206" w:lineRule="auto"/>
        <w:jc w:val="both"/>
        <w:rPr>
          <w:rFonts w:ascii="Calibri" w:eastAsia="SimSun" w:hAnsi="Calibri"/>
          <w:kern w:val="1"/>
          <w:lang w:eastAsia="zh-CN" w:bidi="hi-IN"/>
        </w:rPr>
      </w:pPr>
      <w:proofErr w:type="gramStart"/>
      <w:r w:rsidRPr="001B5596">
        <w:rPr>
          <w:rFonts w:ascii="Calibri" w:eastAsia="SimSun" w:hAnsi="Calibri"/>
          <w:kern w:val="1"/>
          <w:lang w:eastAsia="zh-CN" w:bidi="hi-IN"/>
        </w:rPr>
        <w:t>les</w:t>
      </w:r>
      <w:proofErr w:type="gramEnd"/>
      <w:r w:rsidRPr="001B5596">
        <w:rPr>
          <w:rFonts w:ascii="Calibri" w:eastAsia="SimSun" w:hAnsi="Calibri"/>
          <w:kern w:val="1"/>
          <w:lang w:eastAsia="zh-CN" w:bidi="hi-IN"/>
        </w:rPr>
        <w:t xml:space="preserve"> prix forfaitaires peuvent être fractionnés, si la prestation ou la partie de prestation à laquelle le prix se rapporte n’est pas achevée. Il est alors compté une fraction du prix égale au pourcentage d’exécution de la prestation conformément à la décomposition des prix du </w:t>
      </w:r>
      <w:proofErr w:type="gramStart"/>
      <w:r w:rsidRPr="001B5596">
        <w:rPr>
          <w:rFonts w:ascii="Calibri" w:eastAsia="SimSun" w:hAnsi="Calibri"/>
          <w:kern w:val="1"/>
          <w:lang w:eastAsia="zh-CN" w:bidi="hi-IN"/>
        </w:rPr>
        <w:t>marché;</w:t>
      </w:r>
      <w:proofErr w:type="gramEnd"/>
    </w:p>
    <w:p w:rsidR="00AB4A6B" w:rsidRPr="001B5596" w:rsidRDefault="001B5596" w:rsidP="001B5596">
      <w:pPr>
        <w:pStyle w:val="Paragraphedeliste"/>
        <w:numPr>
          <w:ilvl w:val="0"/>
          <w:numId w:val="10"/>
        </w:numPr>
        <w:tabs>
          <w:tab w:val="right" w:leader="dot" w:pos="9279"/>
        </w:tabs>
        <w:spacing w:before="72" w:line="206" w:lineRule="auto"/>
        <w:jc w:val="both"/>
        <w:rPr>
          <w:rFonts w:ascii="Calibri" w:eastAsia="SimSun" w:hAnsi="Calibri"/>
          <w:kern w:val="1"/>
          <w:lang w:eastAsia="zh-CN" w:bidi="hi-IN"/>
        </w:rPr>
      </w:pPr>
      <w:proofErr w:type="gramStart"/>
      <w:r>
        <w:rPr>
          <w:rFonts w:ascii="Calibri" w:eastAsia="SimSun" w:hAnsi="Calibri"/>
          <w:kern w:val="1"/>
          <w:lang w:eastAsia="zh-CN" w:bidi="hi-IN"/>
        </w:rPr>
        <w:t>l</w:t>
      </w:r>
      <w:r w:rsidR="00AB4A6B" w:rsidRPr="001B5596">
        <w:rPr>
          <w:rFonts w:ascii="Calibri" w:eastAsia="SimSun" w:hAnsi="Calibri"/>
          <w:kern w:val="1"/>
          <w:lang w:eastAsia="zh-CN" w:bidi="hi-IN"/>
        </w:rPr>
        <w:t>’évaluation</w:t>
      </w:r>
      <w:proofErr w:type="gramEnd"/>
      <w:r w:rsidR="00AB4A6B" w:rsidRPr="001B5596">
        <w:rPr>
          <w:rFonts w:ascii="Calibri" w:eastAsia="SimSun" w:hAnsi="Calibri"/>
          <w:kern w:val="1"/>
          <w:lang w:eastAsia="zh-CN" w:bidi="hi-IN"/>
        </w:rPr>
        <w:t xml:space="preserve"> du montant, en prix de base de la fraction de la rémunération initiale à régler compte tenu des prestations effectuées ;</w:t>
      </w:r>
    </w:p>
    <w:p w:rsidR="00AB4A6B" w:rsidRPr="001B5596" w:rsidRDefault="00AB4A6B" w:rsidP="00233622">
      <w:pPr>
        <w:pStyle w:val="Paragraphedeliste"/>
        <w:numPr>
          <w:ilvl w:val="0"/>
          <w:numId w:val="10"/>
        </w:numPr>
        <w:tabs>
          <w:tab w:val="right" w:leader="dot" w:pos="9279"/>
        </w:tabs>
        <w:spacing w:before="72" w:line="206" w:lineRule="auto"/>
        <w:jc w:val="both"/>
        <w:rPr>
          <w:rFonts w:ascii="Calibri" w:eastAsia="SimSun" w:hAnsi="Calibri"/>
          <w:kern w:val="1"/>
          <w:lang w:eastAsia="zh-CN" w:bidi="hi-IN"/>
        </w:rPr>
      </w:pPr>
      <w:proofErr w:type="gramStart"/>
      <w:r w:rsidRPr="001B5596">
        <w:rPr>
          <w:rFonts w:ascii="Calibri" w:eastAsia="SimSun" w:hAnsi="Calibri"/>
          <w:kern w:val="1"/>
          <w:lang w:eastAsia="zh-CN" w:bidi="hi-IN"/>
        </w:rPr>
        <w:t>les</w:t>
      </w:r>
      <w:proofErr w:type="gramEnd"/>
      <w:r w:rsidRPr="001B5596">
        <w:rPr>
          <w:rFonts w:ascii="Calibri" w:eastAsia="SimSun" w:hAnsi="Calibri"/>
          <w:kern w:val="1"/>
          <w:lang w:eastAsia="zh-CN" w:bidi="hi-IN"/>
        </w:rPr>
        <w:t xml:space="preserve"> pénalités éventuelles pour retard de présentation par le maître d’œuvre des</w:t>
      </w:r>
      <w:r w:rsidR="001B5596">
        <w:rPr>
          <w:rFonts w:ascii="Calibri" w:eastAsia="SimSun" w:hAnsi="Calibri"/>
          <w:kern w:val="1"/>
          <w:lang w:eastAsia="zh-CN" w:bidi="hi-IN"/>
        </w:rPr>
        <w:t xml:space="preserve"> </w:t>
      </w:r>
      <w:r w:rsidRPr="001B5596">
        <w:rPr>
          <w:rFonts w:ascii="Calibri" w:eastAsia="SimSun" w:hAnsi="Calibri"/>
          <w:kern w:val="1"/>
          <w:lang w:eastAsia="zh-CN" w:bidi="hi-IN"/>
        </w:rPr>
        <w:t>documents d’étude et cal</w:t>
      </w:r>
      <w:r w:rsidR="001B5596">
        <w:rPr>
          <w:rFonts w:ascii="Calibri" w:eastAsia="SimSun" w:hAnsi="Calibri"/>
          <w:kern w:val="1"/>
          <w:lang w:eastAsia="zh-CN" w:bidi="hi-IN"/>
        </w:rPr>
        <w:t xml:space="preserve">culées conformément au </w:t>
      </w:r>
      <w:r w:rsidRPr="001B5596">
        <w:rPr>
          <w:rFonts w:ascii="Calibri" w:eastAsia="SimSun" w:hAnsi="Calibri"/>
          <w:kern w:val="1"/>
          <w:lang w:eastAsia="zh-CN" w:bidi="hi-IN"/>
        </w:rPr>
        <w:t>présent C.C.P.</w:t>
      </w:r>
    </w:p>
    <w:p w:rsidR="00AB4A6B" w:rsidRPr="001B5596" w:rsidRDefault="00AB4A6B" w:rsidP="001B1DED">
      <w:pPr>
        <w:pStyle w:val="Paragraphedeliste"/>
        <w:numPr>
          <w:ilvl w:val="0"/>
          <w:numId w:val="10"/>
        </w:numPr>
        <w:tabs>
          <w:tab w:val="right" w:leader="dot" w:pos="9279"/>
        </w:tabs>
        <w:spacing w:before="72" w:line="206" w:lineRule="auto"/>
        <w:jc w:val="both"/>
        <w:rPr>
          <w:rFonts w:ascii="Calibri" w:eastAsia="SimSun" w:hAnsi="Calibri"/>
          <w:kern w:val="1"/>
          <w:lang w:eastAsia="zh-CN" w:bidi="hi-IN"/>
        </w:rPr>
      </w:pPr>
      <w:proofErr w:type="gramStart"/>
      <w:r w:rsidRPr="001B5596">
        <w:rPr>
          <w:rFonts w:ascii="Calibri" w:eastAsia="SimSun" w:hAnsi="Calibri"/>
          <w:kern w:val="1"/>
          <w:lang w:eastAsia="zh-CN" w:bidi="hi-IN"/>
        </w:rPr>
        <w:t>le</w:t>
      </w:r>
      <w:proofErr w:type="gramEnd"/>
      <w:r w:rsidRPr="001B5596">
        <w:rPr>
          <w:rFonts w:ascii="Calibri" w:eastAsia="SimSun" w:hAnsi="Calibri"/>
          <w:kern w:val="1"/>
          <w:lang w:eastAsia="zh-CN" w:bidi="hi-IN"/>
        </w:rPr>
        <w:t xml:space="preserve"> montant des prestations admises, établi conformément aux stipulations du</w:t>
      </w:r>
      <w:r w:rsidR="001B5596">
        <w:rPr>
          <w:rFonts w:ascii="Calibri" w:eastAsia="SimSun" w:hAnsi="Calibri"/>
          <w:kern w:val="1"/>
          <w:lang w:eastAsia="zh-CN" w:bidi="hi-IN"/>
        </w:rPr>
        <w:t xml:space="preserve"> </w:t>
      </w:r>
      <w:r w:rsidRPr="001B5596">
        <w:rPr>
          <w:rFonts w:ascii="Calibri" w:eastAsia="SimSun" w:hAnsi="Calibri"/>
          <w:kern w:val="1"/>
          <w:lang w:eastAsia="zh-CN" w:bidi="hi-IN"/>
        </w:rPr>
        <w:t>marché, hors TVA;</w:t>
      </w:r>
    </w:p>
    <w:p w:rsidR="00AB4A6B" w:rsidRPr="001B5596" w:rsidRDefault="00AB4A6B" w:rsidP="001B5596">
      <w:pPr>
        <w:pStyle w:val="Paragraphedeliste"/>
        <w:numPr>
          <w:ilvl w:val="0"/>
          <w:numId w:val="10"/>
        </w:numPr>
        <w:tabs>
          <w:tab w:val="right" w:leader="dot" w:pos="9279"/>
        </w:tabs>
        <w:spacing w:before="72" w:line="206" w:lineRule="auto"/>
        <w:jc w:val="both"/>
        <w:rPr>
          <w:rFonts w:ascii="Calibri" w:eastAsia="SimSun" w:hAnsi="Calibri"/>
          <w:kern w:val="1"/>
          <w:lang w:eastAsia="zh-CN" w:bidi="hi-IN"/>
        </w:rPr>
      </w:pPr>
      <w:proofErr w:type="gramStart"/>
      <w:r w:rsidRPr="001B5596">
        <w:rPr>
          <w:rFonts w:ascii="Calibri" w:eastAsia="SimSun" w:hAnsi="Calibri"/>
          <w:kern w:val="1"/>
          <w:lang w:eastAsia="zh-CN" w:bidi="hi-IN"/>
        </w:rPr>
        <w:t>le</w:t>
      </w:r>
      <w:proofErr w:type="gramEnd"/>
      <w:r w:rsidRPr="001B5596">
        <w:rPr>
          <w:rFonts w:ascii="Calibri" w:eastAsia="SimSun" w:hAnsi="Calibri"/>
          <w:kern w:val="1"/>
          <w:lang w:eastAsia="zh-CN" w:bidi="hi-IN"/>
        </w:rPr>
        <w:t xml:space="preserve"> taux et le montant de la TVA ;</w:t>
      </w:r>
    </w:p>
    <w:p w:rsidR="00AB4A6B" w:rsidRPr="001B5596" w:rsidRDefault="00AB4A6B" w:rsidP="001B5596">
      <w:pPr>
        <w:pStyle w:val="Paragraphedeliste"/>
        <w:numPr>
          <w:ilvl w:val="0"/>
          <w:numId w:val="10"/>
        </w:numPr>
        <w:tabs>
          <w:tab w:val="right" w:leader="dot" w:pos="9279"/>
        </w:tabs>
        <w:spacing w:before="72" w:line="206" w:lineRule="auto"/>
        <w:jc w:val="both"/>
        <w:rPr>
          <w:rFonts w:ascii="Calibri" w:eastAsia="SimSun" w:hAnsi="Calibri"/>
          <w:kern w:val="1"/>
          <w:lang w:eastAsia="zh-CN" w:bidi="hi-IN"/>
        </w:rPr>
      </w:pPr>
      <w:proofErr w:type="gramStart"/>
      <w:r w:rsidRPr="001B5596">
        <w:rPr>
          <w:rFonts w:ascii="Calibri" w:eastAsia="SimSun" w:hAnsi="Calibri"/>
          <w:kern w:val="1"/>
          <w:lang w:eastAsia="zh-CN" w:bidi="hi-IN"/>
        </w:rPr>
        <w:t>les</w:t>
      </w:r>
      <w:proofErr w:type="gramEnd"/>
      <w:r w:rsidRPr="001B5596">
        <w:rPr>
          <w:rFonts w:ascii="Calibri" w:eastAsia="SimSun" w:hAnsi="Calibri"/>
          <w:kern w:val="1"/>
          <w:lang w:eastAsia="zh-CN" w:bidi="hi-IN"/>
        </w:rPr>
        <w:t xml:space="preserve"> montants et taux de TVA légalement applicables ou le cas échéant le bénéfice d’une exonération ;</w:t>
      </w:r>
    </w:p>
    <w:p w:rsidR="00AB4A6B" w:rsidRPr="001B5596" w:rsidRDefault="00AB4A6B" w:rsidP="001B5596">
      <w:pPr>
        <w:pStyle w:val="Paragraphedeliste"/>
        <w:numPr>
          <w:ilvl w:val="0"/>
          <w:numId w:val="10"/>
        </w:numPr>
        <w:tabs>
          <w:tab w:val="right" w:leader="dot" w:pos="9279"/>
        </w:tabs>
        <w:spacing w:before="72" w:line="206" w:lineRule="auto"/>
        <w:jc w:val="both"/>
        <w:rPr>
          <w:rFonts w:ascii="Calibri" w:eastAsia="SimSun" w:hAnsi="Calibri"/>
          <w:kern w:val="1"/>
          <w:lang w:eastAsia="zh-CN" w:bidi="hi-IN"/>
        </w:rPr>
      </w:pPr>
      <w:proofErr w:type="gramStart"/>
      <w:r w:rsidRPr="001B5596">
        <w:rPr>
          <w:rFonts w:ascii="Calibri" w:eastAsia="SimSun" w:hAnsi="Calibri"/>
          <w:kern w:val="1"/>
          <w:lang w:eastAsia="zh-CN" w:bidi="hi-IN"/>
        </w:rPr>
        <w:t>le</w:t>
      </w:r>
      <w:proofErr w:type="gramEnd"/>
      <w:r w:rsidRPr="001B5596">
        <w:rPr>
          <w:rFonts w:ascii="Calibri" w:eastAsia="SimSun" w:hAnsi="Calibri"/>
          <w:kern w:val="1"/>
          <w:lang w:eastAsia="zh-CN" w:bidi="hi-IN"/>
        </w:rPr>
        <w:t xml:space="preserve"> montant total TTC des prestations exécutées ;</w:t>
      </w:r>
    </w:p>
    <w:p w:rsidR="00AB4A6B" w:rsidRPr="001B5596" w:rsidRDefault="00AB4A6B" w:rsidP="001B5596">
      <w:pPr>
        <w:pStyle w:val="Paragraphedeliste"/>
        <w:numPr>
          <w:ilvl w:val="0"/>
          <w:numId w:val="10"/>
        </w:numPr>
        <w:tabs>
          <w:tab w:val="right" w:leader="dot" w:pos="9279"/>
        </w:tabs>
        <w:spacing w:before="72" w:line="206" w:lineRule="auto"/>
        <w:jc w:val="both"/>
        <w:rPr>
          <w:rFonts w:ascii="Calibri" w:eastAsia="SimSun" w:hAnsi="Calibri"/>
          <w:kern w:val="1"/>
          <w:lang w:eastAsia="zh-CN" w:bidi="hi-IN"/>
        </w:rPr>
      </w:pPr>
      <w:proofErr w:type="gramStart"/>
      <w:r w:rsidRPr="001B5596">
        <w:rPr>
          <w:rFonts w:ascii="Calibri" w:eastAsia="SimSun" w:hAnsi="Calibri"/>
          <w:kern w:val="1"/>
          <w:lang w:eastAsia="zh-CN" w:bidi="hi-IN"/>
        </w:rPr>
        <w:t>la</w:t>
      </w:r>
      <w:proofErr w:type="gramEnd"/>
      <w:r w:rsidRPr="001B5596">
        <w:rPr>
          <w:rFonts w:ascii="Calibri" w:eastAsia="SimSun" w:hAnsi="Calibri"/>
          <w:kern w:val="1"/>
          <w:lang w:eastAsia="zh-CN" w:bidi="hi-IN"/>
        </w:rPr>
        <w:t xml:space="preserve"> date de facturation.</w:t>
      </w:r>
    </w:p>
    <w:p w:rsidR="00AB4A6B" w:rsidRPr="001B5596" w:rsidRDefault="00AB4A6B" w:rsidP="001B5596">
      <w:pPr>
        <w:pStyle w:val="Paragraphedeliste"/>
        <w:numPr>
          <w:ilvl w:val="0"/>
          <w:numId w:val="10"/>
        </w:numPr>
        <w:tabs>
          <w:tab w:val="right" w:leader="dot" w:pos="9279"/>
        </w:tabs>
        <w:spacing w:before="72" w:line="206" w:lineRule="auto"/>
        <w:jc w:val="both"/>
        <w:rPr>
          <w:rFonts w:ascii="Calibri" w:eastAsia="SimSun" w:hAnsi="Calibri"/>
          <w:kern w:val="1"/>
          <w:lang w:eastAsia="zh-CN" w:bidi="hi-IN"/>
        </w:rPr>
      </w:pPr>
      <w:proofErr w:type="gramStart"/>
      <w:r w:rsidRPr="001B5596">
        <w:rPr>
          <w:rFonts w:ascii="Calibri" w:eastAsia="SimSun" w:hAnsi="Calibri"/>
          <w:kern w:val="1"/>
          <w:lang w:eastAsia="zh-CN" w:bidi="hi-IN"/>
        </w:rPr>
        <w:t>en</w:t>
      </w:r>
      <w:proofErr w:type="gramEnd"/>
      <w:r w:rsidRPr="001B5596">
        <w:rPr>
          <w:rFonts w:ascii="Calibri" w:eastAsia="SimSun" w:hAnsi="Calibri"/>
          <w:kern w:val="1"/>
          <w:lang w:eastAsia="zh-CN" w:bidi="hi-IN"/>
        </w:rPr>
        <w:t xml:space="preserve"> cas de groupement conjoint, pour chaque opérateur économique, le montant des prestations effectuées par l’opérateur économique ;</w:t>
      </w:r>
    </w:p>
    <w:p w:rsidR="00AB4A6B" w:rsidRPr="001B5596" w:rsidRDefault="00AB4A6B" w:rsidP="001B5596">
      <w:pPr>
        <w:pStyle w:val="Paragraphedeliste"/>
        <w:numPr>
          <w:ilvl w:val="0"/>
          <w:numId w:val="10"/>
        </w:numPr>
        <w:tabs>
          <w:tab w:val="right" w:leader="dot" w:pos="9279"/>
        </w:tabs>
        <w:spacing w:before="72" w:line="206" w:lineRule="auto"/>
        <w:jc w:val="both"/>
        <w:rPr>
          <w:rFonts w:ascii="Calibri" w:eastAsia="SimSun" w:hAnsi="Calibri"/>
          <w:kern w:val="1"/>
          <w:lang w:eastAsia="zh-CN" w:bidi="hi-IN"/>
        </w:rPr>
      </w:pPr>
      <w:proofErr w:type="gramStart"/>
      <w:r w:rsidRPr="001B5596">
        <w:rPr>
          <w:rFonts w:ascii="Calibri" w:eastAsia="SimSun" w:hAnsi="Calibri"/>
          <w:kern w:val="1"/>
          <w:lang w:eastAsia="zh-CN" w:bidi="hi-IN"/>
        </w:rPr>
        <w:lastRenderedPageBreak/>
        <w:t>en</w:t>
      </w:r>
      <w:proofErr w:type="gramEnd"/>
      <w:r w:rsidRPr="001B5596">
        <w:rPr>
          <w:rFonts w:ascii="Calibri" w:eastAsia="SimSun" w:hAnsi="Calibri"/>
          <w:kern w:val="1"/>
          <w:lang w:eastAsia="zh-CN" w:bidi="hi-IN"/>
        </w:rPr>
        <w:t xml:space="preserve"> cas de sous-traitance, la nature des prestations exécutées par le sous-traitant, leur montant total hors taxes, leur montant TTC ainsi que, le cas échéant, les variations de prix établies HT et TTC ;</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La demande de paiement est envoyée au maître de l’ouvrage par lettre recommandée avec avis de réception postal ou lui est remise contre récépissé dûment daté.</w:t>
      </w:r>
    </w:p>
    <w:p w:rsidR="00AB4A6B" w:rsidRPr="001B5596" w:rsidRDefault="00AB4A6B" w:rsidP="001B5596">
      <w:pPr>
        <w:pStyle w:val="Titre2"/>
        <w:rPr>
          <w:rFonts w:eastAsia="SimSun"/>
          <w:lang w:eastAsia="zh-CN" w:bidi="hi-IN"/>
        </w:rPr>
      </w:pPr>
      <w:bookmarkStart w:id="17" w:name="_Toc441755183"/>
      <w:r w:rsidRPr="001B5596">
        <w:rPr>
          <w:rFonts w:eastAsia="SimSun"/>
          <w:lang w:eastAsia="zh-CN" w:bidi="hi-IN"/>
        </w:rPr>
        <w:t>Solde</w:t>
      </w:r>
      <w:bookmarkEnd w:id="17"/>
      <w:r w:rsidRPr="001B5596">
        <w:rPr>
          <w:rFonts w:eastAsia="SimSun"/>
          <w:lang w:eastAsia="zh-CN" w:bidi="hi-IN"/>
        </w:rPr>
        <w:t xml:space="preserve"> </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Après constatation de l’achèvement de sa mission, le maître d’œuvre adresse au maître de l’ouvrage une demande de paiement du solde sous forme d’un projet de décompte final.</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 décompte final établi par le maître de l’ouvrage comprend :</w:t>
      </w:r>
    </w:p>
    <w:p w:rsidR="00AB4A6B" w:rsidRPr="001B5596" w:rsidRDefault="00AB4A6B" w:rsidP="001B5596">
      <w:pPr>
        <w:pStyle w:val="Paragraphedeliste"/>
        <w:numPr>
          <w:ilvl w:val="0"/>
          <w:numId w:val="11"/>
        </w:numPr>
        <w:tabs>
          <w:tab w:val="right" w:leader="dot" w:pos="9279"/>
        </w:tabs>
        <w:spacing w:before="72" w:line="206" w:lineRule="auto"/>
        <w:jc w:val="both"/>
        <w:rPr>
          <w:rFonts w:ascii="Calibri" w:eastAsia="SimSun" w:hAnsi="Calibri"/>
          <w:kern w:val="1"/>
          <w:lang w:eastAsia="zh-CN" w:bidi="hi-IN"/>
        </w:rPr>
      </w:pPr>
      <w:r w:rsidRPr="001B5596">
        <w:rPr>
          <w:rFonts w:ascii="Calibri" w:eastAsia="SimSun" w:hAnsi="Calibri"/>
          <w:kern w:val="1"/>
          <w:lang w:eastAsia="zh-CN" w:bidi="hi-IN"/>
        </w:rPr>
        <w:t>Le forfait de rémunération figurant au projet de décompte final ci-dessus ;</w:t>
      </w:r>
    </w:p>
    <w:p w:rsidR="00AB4A6B" w:rsidRPr="001B5596" w:rsidRDefault="00AB4A6B" w:rsidP="001B5596">
      <w:pPr>
        <w:pStyle w:val="Paragraphedeliste"/>
        <w:numPr>
          <w:ilvl w:val="0"/>
          <w:numId w:val="11"/>
        </w:numPr>
        <w:tabs>
          <w:tab w:val="right" w:leader="dot" w:pos="9279"/>
        </w:tabs>
        <w:spacing w:before="72" w:line="206" w:lineRule="auto"/>
        <w:jc w:val="both"/>
        <w:rPr>
          <w:rFonts w:ascii="Calibri" w:eastAsia="SimSun" w:hAnsi="Calibri"/>
          <w:kern w:val="1"/>
          <w:lang w:eastAsia="zh-CN" w:bidi="hi-IN"/>
        </w:rPr>
      </w:pPr>
      <w:r w:rsidRPr="001B5596">
        <w:rPr>
          <w:rFonts w:ascii="Calibri" w:eastAsia="SimSun" w:hAnsi="Calibri"/>
          <w:kern w:val="1"/>
          <w:lang w:eastAsia="zh-CN" w:bidi="hi-IN"/>
        </w:rPr>
        <w:t xml:space="preserve">Les pénalités éventuelles susceptibles </w:t>
      </w:r>
      <w:r w:rsidR="00ED06AE" w:rsidRPr="001B5596">
        <w:rPr>
          <w:rFonts w:ascii="Calibri" w:eastAsia="SimSun" w:hAnsi="Calibri"/>
          <w:kern w:val="1"/>
          <w:lang w:eastAsia="zh-CN" w:bidi="hi-IN"/>
        </w:rPr>
        <w:t>d’être</w:t>
      </w:r>
      <w:r w:rsidRPr="001B5596">
        <w:rPr>
          <w:rFonts w:ascii="Calibri" w:eastAsia="SimSun" w:hAnsi="Calibri"/>
          <w:kern w:val="1"/>
          <w:lang w:eastAsia="zh-CN" w:bidi="hi-IN"/>
        </w:rPr>
        <w:t xml:space="preserve"> appliquées au maître d’œuvre en</w:t>
      </w:r>
      <w:r w:rsidR="00ED06AE" w:rsidRPr="001B5596">
        <w:rPr>
          <w:rFonts w:ascii="Calibri" w:eastAsia="SimSun" w:hAnsi="Calibri"/>
          <w:kern w:val="1"/>
          <w:lang w:eastAsia="zh-CN" w:bidi="hi-IN"/>
        </w:rPr>
        <w:t xml:space="preserve"> </w:t>
      </w:r>
      <w:r w:rsidRPr="001B5596">
        <w:rPr>
          <w:rFonts w:ascii="Calibri" w:eastAsia="SimSun" w:hAnsi="Calibri"/>
          <w:kern w:val="1"/>
          <w:lang w:eastAsia="zh-CN" w:bidi="hi-IN"/>
        </w:rPr>
        <w:t>application du présent marché ;</w:t>
      </w:r>
    </w:p>
    <w:p w:rsidR="00F335CD" w:rsidRDefault="00AB4A6B" w:rsidP="007F5FF7">
      <w:pPr>
        <w:pStyle w:val="Paragraphedeliste"/>
        <w:numPr>
          <w:ilvl w:val="0"/>
          <w:numId w:val="11"/>
        </w:numPr>
        <w:tabs>
          <w:tab w:val="right" w:leader="dot" w:pos="9279"/>
        </w:tabs>
        <w:spacing w:before="72" w:line="206" w:lineRule="auto"/>
        <w:jc w:val="both"/>
        <w:rPr>
          <w:rFonts w:ascii="Calibri" w:eastAsia="SimSun" w:hAnsi="Calibri"/>
          <w:kern w:val="1"/>
          <w:lang w:eastAsia="zh-CN" w:bidi="hi-IN"/>
        </w:rPr>
      </w:pPr>
      <w:r w:rsidRPr="00F335CD">
        <w:rPr>
          <w:rFonts w:ascii="Calibri" w:eastAsia="SimSun" w:hAnsi="Calibri"/>
          <w:kern w:val="1"/>
          <w:lang w:eastAsia="zh-CN" w:bidi="hi-IN"/>
        </w:rPr>
        <w:t>La rémunération en prix de base, hors T.V.A. due au titre du marché pour l’exécution de</w:t>
      </w:r>
      <w:r w:rsidR="00ED06AE" w:rsidRPr="00F335CD">
        <w:rPr>
          <w:rFonts w:ascii="Calibri" w:eastAsia="SimSun" w:hAnsi="Calibri"/>
          <w:kern w:val="1"/>
          <w:lang w:eastAsia="zh-CN" w:bidi="hi-IN"/>
        </w:rPr>
        <w:t xml:space="preserve"> </w:t>
      </w:r>
      <w:r w:rsidR="00F335CD">
        <w:rPr>
          <w:rFonts w:ascii="Calibri" w:eastAsia="SimSun" w:hAnsi="Calibri"/>
          <w:kern w:val="1"/>
          <w:lang w:eastAsia="zh-CN" w:bidi="hi-IN"/>
        </w:rPr>
        <w:t>l’ensemble de la mission diminuée des éventuelles pénalités.</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En cas de cotraitance :</w:t>
      </w:r>
    </w:p>
    <w:p w:rsidR="00AB4A6B" w:rsidRPr="00F335CD" w:rsidRDefault="00AB4A6B" w:rsidP="00F335CD">
      <w:pPr>
        <w:pStyle w:val="Paragraphedeliste"/>
        <w:numPr>
          <w:ilvl w:val="0"/>
          <w:numId w:val="12"/>
        </w:numPr>
        <w:tabs>
          <w:tab w:val="right" w:leader="dot" w:pos="9279"/>
        </w:tabs>
        <w:spacing w:before="72" w:line="206" w:lineRule="auto"/>
        <w:jc w:val="both"/>
        <w:rPr>
          <w:rFonts w:ascii="Calibri" w:eastAsia="SimSun" w:hAnsi="Calibri"/>
          <w:kern w:val="1"/>
          <w:lang w:eastAsia="zh-CN" w:bidi="hi-IN"/>
        </w:rPr>
      </w:pPr>
      <w:r w:rsidRPr="00F335CD">
        <w:rPr>
          <w:rFonts w:ascii="Calibri" w:eastAsia="SimSun" w:hAnsi="Calibri"/>
          <w:kern w:val="1"/>
          <w:lang w:eastAsia="zh-CN" w:bidi="hi-IN"/>
        </w:rPr>
        <w:t xml:space="preserve">En cas de groupement conjoint, chaque membre du groupement perçoit directement les sommes se rapportant à l’exécution de ses propres </w:t>
      </w:r>
      <w:proofErr w:type="gramStart"/>
      <w:r w:rsidRPr="00F335CD">
        <w:rPr>
          <w:rFonts w:ascii="Calibri" w:eastAsia="SimSun" w:hAnsi="Calibri"/>
          <w:kern w:val="1"/>
          <w:lang w:eastAsia="zh-CN" w:bidi="hi-IN"/>
        </w:rPr>
        <w:t>prestations;</w:t>
      </w:r>
      <w:proofErr w:type="gramEnd"/>
    </w:p>
    <w:p w:rsidR="00AB4A6B" w:rsidRPr="00F335CD" w:rsidRDefault="00AB4A6B" w:rsidP="00F335CD">
      <w:pPr>
        <w:pStyle w:val="Paragraphedeliste"/>
        <w:numPr>
          <w:ilvl w:val="0"/>
          <w:numId w:val="12"/>
        </w:numPr>
        <w:tabs>
          <w:tab w:val="right" w:leader="dot" w:pos="9279"/>
        </w:tabs>
        <w:spacing w:before="72" w:line="206" w:lineRule="auto"/>
        <w:jc w:val="both"/>
        <w:rPr>
          <w:rFonts w:ascii="Calibri" w:eastAsia="SimSun" w:hAnsi="Calibri"/>
          <w:kern w:val="1"/>
          <w:lang w:eastAsia="zh-CN" w:bidi="hi-IN"/>
        </w:rPr>
      </w:pPr>
      <w:r w:rsidRPr="00F335CD">
        <w:rPr>
          <w:rFonts w:ascii="Calibri" w:eastAsia="SimSun" w:hAnsi="Calibri"/>
          <w:kern w:val="1"/>
          <w:lang w:eastAsia="zh-CN" w:bidi="hi-IN"/>
        </w:rPr>
        <w:t>En cas de groupement solidaire, le paiement est effectué sur un compte unique, ouvert au nom des membres du groupement ou du mandataire sauf stipulation contraire prévue à l’acte d’engagement.</w:t>
      </w:r>
    </w:p>
    <w:p w:rsidR="00AB4A6B" w:rsidRPr="00F335CD" w:rsidRDefault="00AB4A6B" w:rsidP="00F335CD">
      <w:pPr>
        <w:pStyle w:val="Paragraphedeliste"/>
        <w:numPr>
          <w:ilvl w:val="0"/>
          <w:numId w:val="12"/>
        </w:numPr>
        <w:tabs>
          <w:tab w:val="right" w:leader="dot" w:pos="9279"/>
        </w:tabs>
        <w:spacing w:before="72" w:line="206" w:lineRule="auto"/>
        <w:jc w:val="both"/>
        <w:rPr>
          <w:rFonts w:ascii="Calibri" w:eastAsia="SimSun" w:hAnsi="Calibri"/>
          <w:kern w:val="1"/>
          <w:lang w:eastAsia="zh-CN" w:bidi="hi-IN"/>
        </w:rPr>
      </w:pPr>
      <w:r w:rsidRPr="00F335CD">
        <w:rPr>
          <w:rFonts w:ascii="Calibri" w:eastAsia="SimSun" w:hAnsi="Calibri"/>
          <w:kern w:val="1"/>
          <w:lang w:eastAsia="zh-CN" w:bidi="hi-IN"/>
        </w:rPr>
        <w:t>Les autres dispositions relatives à la cotraitance s’appliquent selon l’article 12.1 du C.C.A.G.-P.I.</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En cas de sous-traitance :</w:t>
      </w:r>
    </w:p>
    <w:p w:rsidR="00AB4A6B" w:rsidRPr="00F335CD" w:rsidRDefault="00AB4A6B" w:rsidP="00F335CD">
      <w:pPr>
        <w:pStyle w:val="Paragraphedeliste"/>
        <w:numPr>
          <w:ilvl w:val="0"/>
          <w:numId w:val="14"/>
        </w:numPr>
        <w:tabs>
          <w:tab w:val="right" w:leader="dot" w:pos="9279"/>
        </w:tabs>
        <w:spacing w:before="72" w:line="206" w:lineRule="auto"/>
        <w:jc w:val="both"/>
        <w:rPr>
          <w:rFonts w:ascii="Calibri" w:eastAsia="SimSun" w:hAnsi="Calibri"/>
          <w:kern w:val="1"/>
          <w:lang w:eastAsia="zh-CN" w:bidi="hi-IN"/>
        </w:rPr>
      </w:pPr>
      <w:r w:rsidRPr="00F335CD">
        <w:rPr>
          <w:rFonts w:ascii="Calibri" w:eastAsia="SimSun" w:hAnsi="Calibri"/>
          <w:kern w:val="1"/>
          <w:lang w:eastAsia="zh-CN" w:bidi="hi-IN"/>
        </w:rPr>
        <w:t>Le maître d’œuvre peut sous-traiter l’exécution de certaines parties de son marché, sous réserve de l’acceptation du ou des sous-traitants et de l’agrément de leurs conditions de paiement par le maître de l’ouvrage.</w:t>
      </w:r>
    </w:p>
    <w:p w:rsidR="00AB4A6B" w:rsidRPr="00F335CD" w:rsidRDefault="00AB4A6B" w:rsidP="00F335CD">
      <w:pPr>
        <w:pStyle w:val="Paragraphedeliste"/>
        <w:numPr>
          <w:ilvl w:val="0"/>
          <w:numId w:val="13"/>
        </w:numPr>
        <w:tabs>
          <w:tab w:val="right" w:leader="dot" w:pos="9279"/>
        </w:tabs>
        <w:spacing w:before="72" w:line="206" w:lineRule="auto"/>
        <w:jc w:val="both"/>
        <w:rPr>
          <w:rFonts w:ascii="Calibri" w:eastAsia="SimSun" w:hAnsi="Calibri"/>
          <w:kern w:val="1"/>
          <w:lang w:eastAsia="zh-CN" w:bidi="hi-IN"/>
        </w:rPr>
      </w:pPr>
      <w:r w:rsidRPr="00F335CD">
        <w:rPr>
          <w:rFonts w:ascii="Calibri" w:eastAsia="SimSun" w:hAnsi="Calibri"/>
          <w:kern w:val="1"/>
          <w:lang w:eastAsia="zh-CN" w:bidi="hi-IN"/>
        </w:rPr>
        <w:t>En cas de désignation de sous-traitants en cours de marché, l’acceptation du ou des sous-traitants ainsi que l’agrément de leurs conditions de paiement par le maître de l’ouvrage se feront dans les conditions décrites à l’article 114 du Code des marchés publics.</w:t>
      </w:r>
    </w:p>
    <w:p w:rsidR="00AB4A6B" w:rsidRPr="00F335CD" w:rsidRDefault="00AB4A6B" w:rsidP="00F335CD">
      <w:pPr>
        <w:pStyle w:val="Titre2"/>
        <w:rPr>
          <w:rFonts w:eastAsia="SimSun"/>
          <w:lang w:eastAsia="zh-CN" w:bidi="hi-IN"/>
        </w:rPr>
      </w:pPr>
      <w:bookmarkStart w:id="18" w:name="_Toc441755184"/>
      <w:r w:rsidRPr="00F335CD">
        <w:rPr>
          <w:rFonts w:eastAsia="SimSun"/>
          <w:lang w:eastAsia="zh-CN" w:bidi="hi-IN"/>
        </w:rPr>
        <w:t>Délai global de paiement</w:t>
      </w:r>
      <w:bookmarkEnd w:id="18"/>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Les sommes dues au(x) titulaire(s), seront payées dans un délai global de 30 jours à compter de la date de réception des demandes de paiement.</w:t>
      </w:r>
    </w:p>
    <w:p w:rsidR="00AB4A6B" w:rsidRPr="002E5738" w:rsidRDefault="00AB4A6B" w:rsidP="009812B4">
      <w:pPr>
        <w:tabs>
          <w:tab w:val="right" w:leader="dot" w:pos="9279"/>
        </w:tabs>
        <w:spacing w:before="72" w:line="206" w:lineRule="auto"/>
        <w:jc w:val="both"/>
        <w:rPr>
          <w:rFonts w:ascii="Calibri" w:eastAsia="SimSun" w:hAnsi="Calibri"/>
          <w:kern w:val="1"/>
          <w:lang w:eastAsia="zh-CN" w:bidi="hi-IN"/>
        </w:rPr>
      </w:pPr>
      <w:r w:rsidRPr="002E5738">
        <w:rPr>
          <w:rFonts w:ascii="Calibri" w:eastAsia="SimSun" w:hAnsi="Calibri"/>
          <w:kern w:val="1"/>
          <w:lang w:eastAsia="zh-CN" w:bidi="hi-IN"/>
        </w:rPr>
        <w:t>En cas de retard de paiement, le titulair</w:t>
      </w:r>
      <w:r w:rsidR="008478EA">
        <w:rPr>
          <w:rFonts w:ascii="Calibri" w:eastAsia="SimSun" w:hAnsi="Calibri"/>
          <w:kern w:val="1"/>
          <w:lang w:eastAsia="zh-CN" w:bidi="hi-IN"/>
        </w:rPr>
        <w:t>e a droit au versement d’intérê</w:t>
      </w:r>
      <w:r w:rsidRPr="002E5738">
        <w:rPr>
          <w:rFonts w:ascii="Calibri" w:eastAsia="SimSun" w:hAnsi="Calibri"/>
          <w:kern w:val="1"/>
          <w:lang w:eastAsia="zh-CN" w:bidi="hi-IN"/>
        </w:rPr>
        <w:t>ts moratoires, ainsi qu’à une indemnité forfaitaire pour frais de recouvrement d’un mon</w:t>
      </w:r>
      <w:r w:rsidR="008478EA">
        <w:rPr>
          <w:rFonts w:ascii="Calibri" w:eastAsia="SimSun" w:hAnsi="Calibri"/>
          <w:kern w:val="1"/>
          <w:lang w:eastAsia="zh-CN" w:bidi="hi-IN"/>
        </w:rPr>
        <w:t>tant de 40 €. Le taux des intérê</w:t>
      </w:r>
      <w:r w:rsidRPr="002E5738">
        <w:rPr>
          <w:rFonts w:ascii="Calibri" w:eastAsia="SimSun" w:hAnsi="Calibri"/>
          <w:kern w:val="1"/>
          <w:lang w:eastAsia="zh-CN" w:bidi="hi-IN"/>
        </w:rPr>
        <w:t>ts moratoires es</w:t>
      </w:r>
      <w:r w:rsidR="008478EA">
        <w:rPr>
          <w:rFonts w:ascii="Calibri" w:eastAsia="SimSun" w:hAnsi="Calibri"/>
          <w:kern w:val="1"/>
          <w:lang w:eastAsia="zh-CN" w:bidi="hi-IN"/>
        </w:rPr>
        <w:t>t égal au taux d’intérê</w:t>
      </w:r>
      <w:r w:rsidRPr="002E5738">
        <w:rPr>
          <w:rFonts w:ascii="Calibri" w:eastAsia="SimSun" w:hAnsi="Calibri"/>
          <w:kern w:val="1"/>
          <w:lang w:eastAsia="zh-CN" w:bidi="hi-IN"/>
        </w:rPr>
        <w:t>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99249C" w:rsidRPr="00D118E6" w:rsidRDefault="0099249C" w:rsidP="00F335CD">
      <w:pPr>
        <w:pStyle w:val="Titre1"/>
      </w:pPr>
      <w:bookmarkStart w:id="19" w:name="_Toc441755185"/>
      <w:r w:rsidRPr="00D118E6">
        <w:t>Utilisation des résultats</w:t>
      </w:r>
      <w:bookmarkEnd w:id="19"/>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L’option retenue concernant l’utilisation des résultats et précisant les droits respectifs du maître de l’ouvrage et du maître d’œuvre en la matière est l’option A telle que définie au chapitre V du C.C.A.G.-P.I.</w:t>
      </w:r>
    </w:p>
    <w:p w:rsidR="0099249C" w:rsidRPr="00F335CD" w:rsidRDefault="0099249C" w:rsidP="00F335CD">
      <w:pPr>
        <w:pStyle w:val="Titre1"/>
      </w:pPr>
      <w:bookmarkStart w:id="20" w:name="_Toc441755186"/>
      <w:r w:rsidRPr="00F335CD">
        <w:t>Article 16 : Arrêt de l’exécution de la prestation</w:t>
      </w:r>
      <w:bookmarkEnd w:id="20"/>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 xml:space="preserve">Conformément à l’article 20 du C.C.A.G.-P.I., le maître de l’ouvrage </w:t>
      </w:r>
      <w:r w:rsidR="008478EA">
        <w:rPr>
          <w:rFonts w:ascii="Calibri" w:eastAsia="SimSun" w:hAnsi="Calibri" w:cs="Times New Roman"/>
          <w:kern w:val="1"/>
          <w:lang w:eastAsia="zh-CN" w:bidi="hi-IN"/>
        </w:rPr>
        <w:t>se réserve la possibilité d’</w:t>
      </w:r>
      <w:r w:rsidR="00F335CD">
        <w:rPr>
          <w:rFonts w:ascii="Calibri" w:eastAsia="SimSun" w:hAnsi="Calibri" w:cs="Times New Roman"/>
          <w:kern w:val="1"/>
          <w:lang w:eastAsia="zh-CN" w:bidi="hi-IN"/>
        </w:rPr>
        <w:t>arrê</w:t>
      </w:r>
      <w:r w:rsidR="00F335CD" w:rsidRPr="0099249C">
        <w:rPr>
          <w:rFonts w:ascii="Calibri" w:eastAsia="SimSun" w:hAnsi="Calibri" w:cs="Times New Roman"/>
          <w:kern w:val="1"/>
          <w:lang w:eastAsia="zh-CN" w:bidi="hi-IN"/>
        </w:rPr>
        <w:t>ter</w:t>
      </w:r>
      <w:r w:rsidRPr="0099249C">
        <w:rPr>
          <w:rFonts w:ascii="Calibri" w:eastAsia="SimSun" w:hAnsi="Calibri" w:cs="Times New Roman"/>
          <w:kern w:val="1"/>
          <w:lang w:eastAsia="zh-CN" w:bidi="hi-IN"/>
        </w:rPr>
        <w:t xml:space="preserve"> l’exécution des prestations au terme de chacune des phases techniques pour chaque él</w:t>
      </w:r>
      <w:r w:rsidR="008478EA">
        <w:rPr>
          <w:rFonts w:ascii="Calibri" w:eastAsia="SimSun" w:hAnsi="Calibri" w:cs="Times New Roman"/>
          <w:kern w:val="1"/>
          <w:lang w:eastAsia="zh-CN" w:bidi="hi-IN"/>
        </w:rPr>
        <w:t>ément de mission</w:t>
      </w:r>
      <w:r w:rsidRPr="0099249C">
        <w:rPr>
          <w:rFonts w:ascii="Calibri" w:eastAsia="SimSun" w:hAnsi="Calibri" w:cs="Times New Roman"/>
          <w:kern w:val="1"/>
          <w:lang w:eastAsia="zh-CN" w:bidi="hi-IN"/>
        </w:rPr>
        <w:t>.</w:t>
      </w:r>
    </w:p>
    <w:p w:rsidR="009812B4" w:rsidRPr="0099249C" w:rsidRDefault="009812B4"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p>
    <w:p w:rsidR="00F335CD" w:rsidRDefault="0099249C" w:rsidP="00D118E6">
      <w:pPr>
        <w:pStyle w:val="Titre1"/>
      </w:pPr>
      <w:bookmarkStart w:id="21" w:name="_Toc441755187"/>
      <w:r w:rsidRPr="00D118E6">
        <w:lastRenderedPageBreak/>
        <w:t>RESILIATION DU MARCHE - CLAUSES DIVERSES</w:t>
      </w:r>
      <w:bookmarkEnd w:id="21"/>
      <w:r w:rsidRPr="00D118E6">
        <w:t xml:space="preserve"> </w:t>
      </w:r>
    </w:p>
    <w:p w:rsidR="0099249C" w:rsidRPr="00F335CD" w:rsidRDefault="0099249C" w:rsidP="00F335CD">
      <w:pPr>
        <w:pStyle w:val="Titre2"/>
        <w:rPr>
          <w:rFonts w:eastAsia="SimSun"/>
          <w:lang w:eastAsia="zh-CN" w:bidi="hi-IN"/>
        </w:rPr>
      </w:pPr>
      <w:bookmarkStart w:id="22" w:name="_Toc441755188"/>
      <w:r w:rsidRPr="00F335CD">
        <w:rPr>
          <w:rFonts w:eastAsia="SimSun"/>
          <w:lang w:eastAsia="zh-CN" w:bidi="hi-IN"/>
        </w:rPr>
        <w:t>Résiliation du marché</w:t>
      </w:r>
      <w:bookmarkEnd w:id="22"/>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Résiliatio</w:t>
      </w:r>
      <w:r w:rsidR="00F335CD">
        <w:rPr>
          <w:rFonts w:ascii="Calibri" w:eastAsia="SimSun" w:hAnsi="Calibri" w:cs="Times New Roman"/>
          <w:kern w:val="1"/>
          <w:lang w:eastAsia="zh-CN" w:bidi="hi-IN"/>
        </w:rPr>
        <w:t>n d</w:t>
      </w:r>
      <w:r w:rsidRPr="0099249C">
        <w:rPr>
          <w:rFonts w:ascii="Calibri" w:eastAsia="SimSun" w:hAnsi="Calibri" w:cs="Times New Roman"/>
          <w:kern w:val="1"/>
          <w:lang w:eastAsia="zh-CN" w:bidi="hi-IN"/>
        </w:rPr>
        <w:t>u fa</w:t>
      </w:r>
      <w:r w:rsidR="00F335CD">
        <w:rPr>
          <w:rFonts w:ascii="Calibri" w:eastAsia="SimSun" w:hAnsi="Calibri" w:cs="Times New Roman"/>
          <w:kern w:val="1"/>
          <w:lang w:eastAsia="zh-CN" w:bidi="hi-IN"/>
        </w:rPr>
        <w:t>it d</w:t>
      </w:r>
      <w:r w:rsidRPr="0099249C">
        <w:rPr>
          <w:rFonts w:ascii="Calibri" w:eastAsia="SimSun" w:hAnsi="Calibri" w:cs="Times New Roman"/>
          <w:kern w:val="1"/>
          <w:lang w:eastAsia="zh-CN" w:bidi="hi-IN"/>
        </w:rPr>
        <w:t>u maî</w:t>
      </w:r>
      <w:r w:rsidR="00F335CD">
        <w:rPr>
          <w:rFonts w:ascii="Calibri" w:eastAsia="SimSun" w:hAnsi="Calibri" w:cs="Times New Roman"/>
          <w:kern w:val="1"/>
          <w:lang w:eastAsia="zh-CN" w:bidi="hi-IN"/>
        </w:rPr>
        <w:t>tre de l’ouvrag</w:t>
      </w:r>
      <w:r w:rsidRPr="0099249C">
        <w:rPr>
          <w:rFonts w:ascii="Calibri" w:eastAsia="SimSun" w:hAnsi="Calibri" w:cs="Times New Roman"/>
          <w:kern w:val="1"/>
          <w:lang w:eastAsia="zh-CN" w:bidi="hi-IN"/>
        </w:rPr>
        <w:t xml:space="preserve">e </w:t>
      </w: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Dans le cas où le pouvoir adjudicateur résilie le marché, en tout ou partie, sans qu’il y ait faute du titulaire, le maître d’œuvre percevra à titre d’indemnisation une somme forfaitaire calculée en appliquant au montant hors TVA, non révisé, de la partie résiliée du marché, un pourcentage égal à 5,00 %.</w:t>
      </w:r>
    </w:p>
    <w:p w:rsidR="00F335CD" w:rsidRDefault="00F335CD"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Résilia</w:t>
      </w:r>
      <w:r w:rsidR="00F335CD">
        <w:rPr>
          <w:rFonts w:ascii="Calibri" w:eastAsia="SimSun" w:hAnsi="Calibri" w:cs="Times New Roman"/>
          <w:kern w:val="1"/>
          <w:lang w:eastAsia="zh-CN" w:bidi="hi-IN"/>
        </w:rPr>
        <w:t>tion d</w:t>
      </w:r>
      <w:r w:rsidRPr="0099249C">
        <w:rPr>
          <w:rFonts w:ascii="Calibri" w:eastAsia="SimSun" w:hAnsi="Calibri" w:cs="Times New Roman"/>
          <w:kern w:val="1"/>
          <w:lang w:eastAsia="zh-CN" w:bidi="hi-IN"/>
        </w:rPr>
        <w:t xml:space="preserve">u marché a u x </w:t>
      </w:r>
      <w:r w:rsidR="00F335CD">
        <w:rPr>
          <w:rFonts w:ascii="Calibri" w:eastAsia="SimSun" w:hAnsi="Calibri" w:cs="Times New Roman"/>
          <w:kern w:val="1"/>
          <w:lang w:eastAsia="zh-CN" w:bidi="hi-IN"/>
        </w:rPr>
        <w:t>t</w:t>
      </w:r>
      <w:r w:rsidRPr="0099249C">
        <w:rPr>
          <w:rFonts w:ascii="Calibri" w:eastAsia="SimSun" w:hAnsi="Calibri" w:cs="Times New Roman"/>
          <w:kern w:val="1"/>
          <w:lang w:eastAsia="zh-CN" w:bidi="hi-IN"/>
        </w:rPr>
        <w:t>o</w:t>
      </w:r>
      <w:r w:rsidR="00F335CD">
        <w:rPr>
          <w:rFonts w:ascii="Calibri" w:eastAsia="SimSun" w:hAnsi="Calibri" w:cs="Times New Roman"/>
          <w:kern w:val="1"/>
          <w:lang w:eastAsia="zh-CN" w:bidi="hi-IN"/>
        </w:rPr>
        <w:t>rts d</w:t>
      </w:r>
      <w:r w:rsidRPr="0099249C">
        <w:rPr>
          <w:rFonts w:ascii="Calibri" w:eastAsia="SimSun" w:hAnsi="Calibri" w:cs="Times New Roman"/>
          <w:kern w:val="1"/>
          <w:lang w:eastAsia="zh-CN" w:bidi="hi-IN"/>
        </w:rPr>
        <w:t>u maître d ’œuvre o</w:t>
      </w:r>
      <w:r w:rsidR="00F335CD">
        <w:rPr>
          <w:rFonts w:ascii="Calibri" w:eastAsia="SimSun" w:hAnsi="Calibri" w:cs="Times New Roman"/>
          <w:kern w:val="1"/>
          <w:lang w:eastAsia="zh-CN" w:bidi="hi-IN"/>
        </w:rPr>
        <w:t>u ca</w:t>
      </w:r>
      <w:r w:rsidRPr="0099249C">
        <w:rPr>
          <w:rFonts w:ascii="Calibri" w:eastAsia="SimSun" w:hAnsi="Calibri" w:cs="Times New Roman"/>
          <w:kern w:val="1"/>
          <w:lang w:eastAsia="zh-CN" w:bidi="hi-IN"/>
        </w:rPr>
        <w:t>s particuliers</w:t>
      </w:r>
    </w:p>
    <w:p w:rsidR="00F335CD"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 xml:space="preserve">Il sera fait, le cas échéant, application des articles </w:t>
      </w:r>
      <w:r w:rsidR="00F335CD">
        <w:rPr>
          <w:rFonts w:ascii="Calibri" w:eastAsia="SimSun" w:hAnsi="Calibri" w:cs="Times New Roman"/>
          <w:kern w:val="1"/>
          <w:lang w:eastAsia="zh-CN" w:bidi="hi-IN"/>
        </w:rPr>
        <w:t>29 à 36 inclus du C.C.A.G.-P.I.</w:t>
      </w:r>
    </w:p>
    <w:p w:rsidR="00F335CD" w:rsidRDefault="00F335CD"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p>
    <w:p w:rsidR="0099249C" w:rsidRDefault="0099249C" w:rsidP="00F335CD">
      <w:pPr>
        <w:pStyle w:val="Titre2"/>
        <w:rPr>
          <w:rFonts w:eastAsia="SimSun"/>
          <w:lang w:eastAsia="zh-CN" w:bidi="hi-IN"/>
        </w:rPr>
      </w:pPr>
      <w:bookmarkStart w:id="23" w:name="_Toc441755189"/>
      <w:r w:rsidRPr="00F335CD">
        <w:rPr>
          <w:rFonts w:eastAsia="SimSun"/>
          <w:lang w:eastAsia="zh-CN" w:bidi="hi-IN"/>
        </w:rPr>
        <w:t>Clauses diverses</w:t>
      </w:r>
      <w:bookmarkEnd w:id="23"/>
    </w:p>
    <w:p w:rsidR="00F335CD" w:rsidRPr="00F335CD" w:rsidRDefault="00F335CD" w:rsidP="00F335CD">
      <w:pPr>
        <w:rPr>
          <w:lang w:eastAsia="zh-CN" w:bidi="hi-IN"/>
        </w:rPr>
      </w:pPr>
    </w:p>
    <w:p w:rsidR="0099249C" w:rsidRPr="00662720" w:rsidRDefault="0099249C" w:rsidP="009812B4">
      <w:pPr>
        <w:widowControl w:val="0"/>
        <w:tabs>
          <w:tab w:val="right" w:leader="dot" w:pos="9279"/>
        </w:tabs>
        <w:kinsoku w:val="0"/>
        <w:spacing w:before="72" w:after="0" w:line="206" w:lineRule="auto"/>
        <w:jc w:val="both"/>
        <w:rPr>
          <w:rFonts w:ascii="Calibri" w:eastAsia="SimSun" w:hAnsi="Calibri" w:cs="Times New Roman"/>
          <w:kern w:val="1"/>
          <w:u w:val="single"/>
          <w:lang w:eastAsia="zh-CN" w:bidi="hi-IN"/>
        </w:rPr>
      </w:pPr>
      <w:r w:rsidRPr="00662720">
        <w:rPr>
          <w:rFonts w:ascii="Calibri" w:eastAsia="SimSun" w:hAnsi="Calibri" w:cs="Times New Roman"/>
          <w:kern w:val="1"/>
          <w:u w:val="single"/>
          <w:lang w:eastAsia="zh-CN" w:bidi="hi-IN"/>
        </w:rPr>
        <w:t>Conduite des prestations dans un groupement</w:t>
      </w: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 xml:space="preserve">La bonne exécution des prestations dépendant essentiellement des cotraitants désignés comme tels dans l’acte d’engagement et constituant le groupement titulaire du marché, les stipulations de l’article 3.4.3 du </w:t>
      </w:r>
      <w:proofErr w:type="gramStart"/>
      <w:r w:rsidRPr="0099249C">
        <w:rPr>
          <w:rFonts w:ascii="Calibri" w:eastAsia="SimSun" w:hAnsi="Calibri" w:cs="Times New Roman"/>
          <w:kern w:val="1"/>
          <w:lang w:eastAsia="zh-CN" w:bidi="hi-IN"/>
        </w:rPr>
        <w:t>C .</w:t>
      </w:r>
      <w:proofErr w:type="gramEnd"/>
      <w:r w:rsidRPr="0099249C">
        <w:rPr>
          <w:rFonts w:ascii="Calibri" w:eastAsia="SimSun" w:hAnsi="Calibri" w:cs="Times New Roman"/>
          <w:kern w:val="1"/>
          <w:lang w:eastAsia="zh-CN" w:bidi="hi-IN"/>
        </w:rPr>
        <w:t>C.A.G.-P. I. sont applicables.</w:t>
      </w: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En conséquence, les articles du C.C.A.G.-P.I., traitant de la résiliation aux torts du titulaire (Art. 32) et les autres cas de résiliation (Art. 30) s’appliquent dès lors qu’un seul des cotraitants du groupement se trouve dans une des situations prévues à ces articles.</w:t>
      </w:r>
    </w:p>
    <w:p w:rsidR="00A33849" w:rsidRDefault="00A33849"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p>
    <w:p w:rsidR="0099249C" w:rsidRPr="00662720" w:rsidRDefault="0099249C" w:rsidP="009812B4">
      <w:pPr>
        <w:widowControl w:val="0"/>
        <w:tabs>
          <w:tab w:val="right" w:leader="dot" w:pos="9279"/>
        </w:tabs>
        <w:kinsoku w:val="0"/>
        <w:spacing w:before="72" w:after="0" w:line="206" w:lineRule="auto"/>
        <w:jc w:val="both"/>
        <w:rPr>
          <w:rFonts w:ascii="Calibri" w:eastAsia="SimSun" w:hAnsi="Calibri" w:cs="Times New Roman"/>
          <w:kern w:val="1"/>
          <w:u w:val="single"/>
          <w:lang w:eastAsia="zh-CN" w:bidi="hi-IN"/>
        </w:rPr>
      </w:pPr>
      <w:r w:rsidRPr="00662720">
        <w:rPr>
          <w:rFonts w:ascii="Calibri" w:eastAsia="SimSun" w:hAnsi="Calibri" w:cs="Times New Roman"/>
          <w:kern w:val="1"/>
          <w:u w:val="single"/>
          <w:lang w:eastAsia="zh-CN" w:bidi="hi-IN"/>
        </w:rPr>
        <w:t xml:space="preserve">Saisie-attribution </w:t>
      </w: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Si le marché est conclu avec un groupement de cotraitants solidaires, le comptable assignataire des paiements auprès duquel serait pratiquée la saisie -attribution du chef du marché et de l’un des cotraitants retiendra sur les prochains mandats de paiement émis au titre de ce marché l’intégralité de la somme pour attribution au créancier saisissant.</w:t>
      </w:r>
    </w:p>
    <w:p w:rsidR="00A33849" w:rsidRDefault="00A33849"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p>
    <w:p w:rsidR="0099249C" w:rsidRPr="00662720" w:rsidRDefault="0099249C" w:rsidP="009812B4">
      <w:pPr>
        <w:widowControl w:val="0"/>
        <w:tabs>
          <w:tab w:val="right" w:leader="dot" w:pos="9279"/>
        </w:tabs>
        <w:kinsoku w:val="0"/>
        <w:spacing w:before="72" w:after="0" w:line="206" w:lineRule="auto"/>
        <w:jc w:val="both"/>
        <w:rPr>
          <w:rFonts w:ascii="Calibri" w:eastAsia="SimSun" w:hAnsi="Calibri" w:cs="Times New Roman"/>
          <w:kern w:val="1"/>
          <w:u w:val="single"/>
          <w:lang w:eastAsia="zh-CN" w:bidi="hi-IN"/>
        </w:rPr>
      </w:pPr>
      <w:r w:rsidRPr="00662720">
        <w:rPr>
          <w:rFonts w:ascii="Calibri" w:eastAsia="SimSun" w:hAnsi="Calibri" w:cs="Times New Roman"/>
          <w:kern w:val="1"/>
          <w:u w:val="single"/>
          <w:lang w:eastAsia="zh-CN" w:bidi="hi-IN"/>
        </w:rPr>
        <w:t>Assurances</w:t>
      </w: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Le maître d’</w:t>
      </w:r>
      <w:proofErr w:type="spellStart"/>
      <w:r w:rsidRPr="0099249C">
        <w:rPr>
          <w:rFonts w:ascii="Calibri" w:eastAsia="SimSun" w:hAnsi="Calibri" w:cs="Times New Roman"/>
          <w:kern w:val="1"/>
          <w:lang w:eastAsia="zh-CN" w:bidi="hi-IN"/>
        </w:rPr>
        <w:t>oeuvre</w:t>
      </w:r>
      <w:proofErr w:type="spellEnd"/>
      <w:r w:rsidRPr="0099249C">
        <w:rPr>
          <w:rFonts w:ascii="Calibri" w:eastAsia="SimSun" w:hAnsi="Calibri" w:cs="Times New Roman"/>
          <w:kern w:val="1"/>
          <w:lang w:eastAsia="zh-CN" w:bidi="hi-IN"/>
        </w:rPr>
        <w:t xml:space="preserve"> devra fournir, avant notification du marché, une attestation de son assureur justifiant qu’il est à jour de ses cotisations et que sa police contient les garanties en rapport avec l’importance de l’opération.</w:t>
      </w: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A tout moment durant l’exécution de la prestation, le titulaire doit être en mesure de produire cette attestation, sur demande du pouvoir adjudicateur et dans un délai de quinze jours à compter de la réception de la demande.</w:t>
      </w:r>
    </w:p>
    <w:p w:rsidR="0099249C" w:rsidRPr="0099249C" w:rsidRDefault="00A33849"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Pr>
          <w:rFonts w:ascii="Calibri" w:eastAsia="SimSun" w:hAnsi="Calibri" w:cs="Times New Roman"/>
          <w:kern w:val="1"/>
          <w:lang w:eastAsia="zh-CN" w:bidi="hi-IN"/>
        </w:rPr>
        <w:t>R</w:t>
      </w:r>
      <w:r w:rsidR="0099249C" w:rsidRPr="0099249C">
        <w:rPr>
          <w:rFonts w:ascii="Calibri" w:eastAsia="SimSun" w:hAnsi="Calibri" w:cs="Times New Roman"/>
          <w:kern w:val="1"/>
          <w:lang w:eastAsia="zh-CN" w:bidi="hi-IN"/>
        </w:rPr>
        <w:t>èglement des litiges</w:t>
      </w: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 xml:space="preserve">En cas de litige, seul le Tribunal Administratif de </w:t>
      </w:r>
      <w:r w:rsidR="00A33849">
        <w:rPr>
          <w:rFonts w:ascii="Calibri" w:eastAsia="SimSun" w:hAnsi="Calibri" w:cs="Times New Roman"/>
          <w:kern w:val="1"/>
          <w:lang w:eastAsia="zh-CN" w:bidi="hi-IN"/>
        </w:rPr>
        <w:t>Bordeaux</w:t>
      </w:r>
      <w:r w:rsidRPr="0099249C">
        <w:rPr>
          <w:rFonts w:ascii="Calibri" w:eastAsia="SimSun" w:hAnsi="Calibri" w:cs="Times New Roman"/>
          <w:kern w:val="1"/>
          <w:lang w:eastAsia="zh-CN" w:bidi="hi-IN"/>
        </w:rPr>
        <w:t xml:space="preserve"> est compétent en la matière.</w:t>
      </w:r>
    </w:p>
    <w:p w:rsidR="009812B4" w:rsidRPr="0099249C" w:rsidRDefault="009812B4"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p>
    <w:p w:rsidR="0099249C" w:rsidRPr="00662720" w:rsidRDefault="0099249C" w:rsidP="009812B4">
      <w:pPr>
        <w:widowControl w:val="0"/>
        <w:tabs>
          <w:tab w:val="right" w:leader="dot" w:pos="9279"/>
        </w:tabs>
        <w:kinsoku w:val="0"/>
        <w:spacing w:before="72" w:after="0" w:line="206" w:lineRule="auto"/>
        <w:jc w:val="both"/>
        <w:rPr>
          <w:rFonts w:ascii="Calibri" w:eastAsia="SimSun" w:hAnsi="Calibri" w:cs="Times New Roman"/>
          <w:kern w:val="1"/>
          <w:u w:val="single"/>
          <w:lang w:eastAsia="zh-CN" w:bidi="hi-IN"/>
        </w:rPr>
      </w:pPr>
      <w:r w:rsidRPr="00662720">
        <w:rPr>
          <w:rFonts w:ascii="Calibri" w:eastAsia="SimSun" w:hAnsi="Calibri" w:cs="Times New Roman"/>
          <w:kern w:val="1"/>
          <w:u w:val="single"/>
          <w:lang w:eastAsia="zh-CN" w:bidi="hi-IN"/>
        </w:rPr>
        <w:t xml:space="preserve">Pénalité pour travail dissimulé </w:t>
      </w: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Si le titulaire du marché ne s’acquitte pas des formalités prévues par le Code du travail en matière de travail dissimulé par dissimulation d’activité ou d’emploi salarié, le pouvoir adjudicateur applique une pénalité correspondant à 10 % du montant TTC du marché.</w:t>
      </w: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Le montant de cette pénalité ne pourra toutefois pas excéder le montant des amendes prévues à titre de sanction pénale par le Code du travail en matière de travail dissimulé.</w:t>
      </w:r>
    </w:p>
    <w:p w:rsidR="00662720" w:rsidRDefault="00662720">
      <w:pPr>
        <w:rPr>
          <w:rFonts w:ascii="Calibri" w:eastAsia="SimSun" w:hAnsi="Calibri" w:cs="Times New Roman"/>
          <w:kern w:val="1"/>
          <w:lang w:eastAsia="zh-CN" w:bidi="hi-IN"/>
        </w:rPr>
      </w:pPr>
      <w:r>
        <w:rPr>
          <w:rFonts w:ascii="Calibri" w:eastAsia="SimSun" w:hAnsi="Calibri" w:cs="Times New Roman"/>
          <w:kern w:val="1"/>
          <w:lang w:eastAsia="zh-CN" w:bidi="hi-IN"/>
        </w:rPr>
        <w:br w:type="page"/>
      </w:r>
    </w:p>
    <w:p w:rsidR="00662720" w:rsidRDefault="00662720"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Dressé par : Le Maitre d’ouvrage</w:t>
      </w:r>
      <w:r w:rsidRPr="0099249C">
        <w:rPr>
          <w:rFonts w:ascii="Calibri" w:eastAsia="SimSun" w:hAnsi="Calibri" w:cs="Times New Roman"/>
          <w:kern w:val="1"/>
          <w:lang w:eastAsia="zh-CN" w:bidi="hi-IN"/>
        </w:rPr>
        <w:tab/>
        <w:t>Lu et approuvé</w:t>
      </w:r>
    </w:p>
    <w:p w:rsidR="0099249C" w:rsidRPr="0099249C" w:rsidRDefault="0099249C" w:rsidP="009812B4">
      <w:pPr>
        <w:widowControl w:val="0"/>
        <w:tabs>
          <w:tab w:val="right" w:leader="dot" w:pos="9279"/>
        </w:tabs>
        <w:kinsoku w:val="0"/>
        <w:spacing w:before="72" w:after="0" w:line="206" w:lineRule="auto"/>
        <w:jc w:val="both"/>
        <w:rPr>
          <w:rFonts w:ascii="Calibri" w:eastAsia="SimSun" w:hAnsi="Calibri" w:cs="Times New Roman"/>
          <w:kern w:val="1"/>
          <w:lang w:eastAsia="zh-CN" w:bidi="hi-IN"/>
        </w:rPr>
      </w:pPr>
      <w:r w:rsidRPr="0099249C">
        <w:rPr>
          <w:rFonts w:ascii="Calibri" w:eastAsia="SimSun" w:hAnsi="Calibri" w:cs="Times New Roman"/>
          <w:kern w:val="1"/>
          <w:lang w:eastAsia="zh-CN" w:bidi="hi-IN"/>
        </w:rPr>
        <w:t>Le : 26 novembre 2015</w:t>
      </w:r>
      <w:r w:rsidRPr="0099249C">
        <w:rPr>
          <w:rFonts w:ascii="Calibri" w:eastAsia="SimSun" w:hAnsi="Calibri" w:cs="Times New Roman"/>
          <w:kern w:val="1"/>
          <w:lang w:eastAsia="zh-CN" w:bidi="hi-IN"/>
        </w:rPr>
        <w:tab/>
        <w:t>(signature)</w:t>
      </w:r>
    </w:p>
    <w:p w:rsidR="00AB4A6B" w:rsidRDefault="00AB4A6B" w:rsidP="009812B4">
      <w:pPr>
        <w:jc w:val="both"/>
        <w:rPr>
          <w:rFonts w:ascii="Calibri" w:eastAsia="SimSun" w:hAnsi="Calibri"/>
          <w:kern w:val="2"/>
          <w:lang w:eastAsia="zh-CN" w:bidi="hi-IN"/>
        </w:rPr>
      </w:pPr>
    </w:p>
    <w:p w:rsidR="00AB4A6B" w:rsidRDefault="00AB4A6B" w:rsidP="009812B4">
      <w:pPr>
        <w:jc w:val="both"/>
        <w:rPr>
          <w:rFonts w:ascii="Calibri" w:eastAsia="SimSun" w:hAnsi="Calibri"/>
          <w:kern w:val="2"/>
          <w:lang w:eastAsia="zh-CN" w:bidi="hi-IN"/>
        </w:rPr>
      </w:pPr>
    </w:p>
    <w:p w:rsidR="00AB4A6B" w:rsidRDefault="00AB4A6B" w:rsidP="009812B4">
      <w:pPr>
        <w:jc w:val="both"/>
        <w:rPr>
          <w:rFonts w:ascii="Calibri" w:eastAsia="SimSun" w:hAnsi="Calibri"/>
          <w:kern w:val="2"/>
          <w:lang w:eastAsia="zh-CN" w:bidi="hi-IN"/>
        </w:rPr>
      </w:pPr>
    </w:p>
    <w:sectPr w:rsidR="00AB4A6B">
      <w:headerReference w:type="even" r:id="rId9"/>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F2A" w:rsidRDefault="00A84F2A">
      <w:pPr>
        <w:spacing w:after="0" w:line="240" w:lineRule="auto"/>
      </w:pPr>
      <w:r>
        <w:separator/>
      </w:r>
    </w:p>
  </w:endnote>
  <w:endnote w:type="continuationSeparator" w:id="0">
    <w:p w:rsidR="00A84F2A" w:rsidRDefault="00A84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illSansMT">
    <w:panose1 w:val="00000000000000000000"/>
    <w:charset w:val="00"/>
    <w:family w:val="swiss"/>
    <w:notTrueType/>
    <w:pitch w:val="default"/>
    <w:sig w:usb0="00000003" w:usb1="00000000" w:usb2="00000000" w:usb3="00000000" w:csb0="00000001" w:csb1="00000000"/>
  </w:font>
  <w:font w:name="GillSansMT-Italic">
    <w:panose1 w:val="00000000000000000000"/>
    <w:charset w:val="00"/>
    <w:family w:val="swiss"/>
    <w:notTrueType/>
    <w:pitch w:val="default"/>
    <w:sig w:usb0="00000003" w:usb1="00000000" w:usb2="00000000" w:usb3="00000000" w:csb0="00000001" w:csb1="00000000"/>
  </w:font>
  <w:font w:name="GillSansMT-Bold">
    <w:panose1 w:val="00000000000000000000"/>
    <w:charset w:val="00"/>
    <w:family w:val="swiss"/>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8E6" w:rsidRDefault="00A84F2A">
    <w:pPr>
      <w:rPr>
        <w:sz w:val="16"/>
        <w:szCs w:val="16"/>
      </w:rPr>
    </w:pPr>
    <w:r>
      <w:rPr>
        <w:noProof/>
      </w:rPr>
      <w:pict>
        <v:shapetype id="_x0000_t202" coordsize="21600,21600" o:spt="202" path="m,l,21600r21600,l21600,xe">
          <v:stroke joinstyle="miter"/>
          <v:path gradientshapeok="t" o:connecttype="rect"/>
        </v:shapetype>
        <v:shape id="_x0000_s2051" type="#_x0000_t202" style="position:absolute;margin-left:44.4pt;margin-top:0;width:507.05pt;height:13.05pt;z-index:251661312;mso-wrap-edited:f;mso-wrap-distance-left:0;mso-wrap-distance-right:0;mso-position-horizontal-relative:page" wrapcoords="-62 0 -62 21600 21662 21600 21662 0 -62 0" o:allowincell="f" stroked="f">
          <v:fill opacity="0"/>
          <v:textbox inset="0,0,0,0">
            <w:txbxContent>
              <w:p w:rsidR="00D118E6" w:rsidRDefault="00D118E6">
                <w:pPr>
                  <w:keepNext/>
                  <w:keepLines/>
                  <w:rPr>
                    <w:rFonts w:ascii="Arial" w:hAnsi="Arial" w:cs="Arial"/>
                    <w:spacing w:val="-26"/>
                  </w:rPr>
                </w:pPr>
                <w:r>
                  <w:rPr>
                    <w:rFonts w:ascii="Arial" w:hAnsi="Arial" w:cs="Arial"/>
                    <w:sz w:val="18"/>
                    <w:szCs w:val="18"/>
                  </w:rPr>
                  <w:t>Cahier des Clauses Particulières</w:t>
                </w:r>
                <w:r>
                  <w:rPr>
                    <w:rFonts w:ascii="Arial" w:hAnsi="Arial" w:cs="Arial"/>
                    <w:spacing w:val="-26"/>
                    <w:w w:val="115"/>
                    <w:sz w:val="16"/>
                    <w:szCs w:val="16"/>
                  </w:rPr>
                  <w:fldChar w:fldCharType="begin"/>
                </w:r>
                <w:r>
                  <w:rPr>
                    <w:rFonts w:ascii="Arial" w:hAnsi="Arial" w:cs="Arial"/>
                    <w:spacing w:val="-26"/>
                    <w:w w:val="115"/>
                    <w:sz w:val="16"/>
                    <w:szCs w:val="16"/>
                  </w:rPr>
                  <w:instrText xml:space="preserve"> PAGE </w:instrText>
                </w:r>
                <w:r>
                  <w:rPr>
                    <w:rFonts w:ascii="Arial" w:hAnsi="Arial" w:cs="Arial"/>
                    <w:spacing w:val="-26"/>
                    <w:w w:val="115"/>
                    <w:sz w:val="16"/>
                    <w:szCs w:val="16"/>
                  </w:rPr>
                  <w:fldChar w:fldCharType="separate"/>
                </w:r>
                <w:r>
                  <w:rPr>
                    <w:rFonts w:ascii="Arial" w:hAnsi="Arial" w:cs="Arial"/>
                    <w:noProof/>
                    <w:spacing w:val="-26"/>
                    <w:w w:val="115"/>
                    <w:sz w:val="16"/>
                    <w:szCs w:val="16"/>
                  </w:rPr>
                  <w:t>4</w:t>
                </w:r>
                <w:r>
                  <w:rPr>
                    <w:rFonts w:ascii="Arial" w:hAnsi="Arial" w:cs="Arial"/>
                    <w:spacing w:val="-26"/>
                    <w:w w:val="115"/>
                    <w:sz w:val="16"/>
                    <w:szCs w:val="16"/>
                  </w:rPr>
                  <w:fldChar w:fldCharType="end"/>
                </w:r>
              </w:p>
            </w:txbxContent>
          </v:textbox>
          <w10:wrap type="square" anchorx="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7580612"/>
      <w:docPartObj>
        <w:docPartGallery w:val="Page Numbers (Bottom of Page)"/>
        <w:docPartUnique/>
      </w:docPartObj>
    </w:sdtPr>
    <w:sdtEndPr/>
    <w:sdtContent>
      <w:p w:rsidR="00662720" w:rsidRDefault="00662720">
        <w:pPr>
          <w:pStyle w:val="Pieddepage"/>
          <w:jc w:val="right"/>
        </w:pPr>
        <w:r>
          <w:fldChar w:fldCharType="begin"/>
        </w:r>
        <w:r>
          <w:instrText>PAGE   \* MERGEFORMAT</w:instrText>
        </w:r>
        <w:r>
          <w:fldChar w:fldCharType="separate"/>
        </w:r>
        <w:r w:rsidR="007475F5">
          <w:rPr>
            <w:noProof/>
          </w:rPr>
          <w:t>6</w:t>
        </w:r>
        <w:r>
          <w:fldChar w:fldCharType="end"/>
        </w:r>
      </w:p>
    </w:sdtContent>
  </w:sdt>
  <w:p w:rsidR="00D118E6" w:rsidRDefault="00D118E6">
    <w:pPr>
      <w:autoSpaceDE w:val="0"/>
      <w:autoSpaceDN w:val="0"/>
      <w:adjustRightInd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F2A" w:rsidRDefault="00A84F2A">
      <w:pPr>
        <w:spacing w:after="0" w:line="240" w:lineRule="auto"/>
      </w:pPr>
      <w:r>
        <w:separator/>
      </w:r>
    </w:p>
  </w:footnote>
  <w:footnote w:type="continuationSeparator" w:id="0">
    <w:p w:rsidR="00A84F2A" w:rsidRDefault="00A84F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8E6" w:rsidRDefault="00A84F2A">
    <w:pPr>
      <w:rPr>
        <w:sz w:val="16"/>
        <w:szCs w:val="16"/>
      </w:rPr>
    </w:pPr>
    <w:r>
      <w:rPr>
        <w:noProof/>
      </w:rPr>
      <w:pict>
        <v:shapetype id="_x0000_t202" coordsize="21600,21600" o:spt="202" path="m,l,21600r21600,l21600,xe">
          <v:stroke joinstyle="miter"/>
          <v:path gradientshapeok="t" o:connecttype="rect"/>
        </v:shapetype>
        <v:shape id="_x0000_s2049" type="#_x0000_t202" style="position:absolute;margin-left:44.4pt;margin-top:0;width:507.05pt;height:13.05pt;z-index:251659264;mso-wrap-edited:f;mso-wrap-distance-left:0;mso-wrap-distance-right:0;mso-position-horizontal-relative:page" wrapcoords="-62 0 -62 21600 21662 21600 21662 0 -62 0" o:allowincell="f" stroked="f">
          <v:fill opacity="0"/>
          <v:textbox inset="0,0,0,0">
            <w:txbxContent>
              <w:p w:rsidR="00D118E6" w:rsidRDefault="00D118E6">
                <w:pPr>
                  <w:keepNext/>
                  <w:keepLines/>
                  <w:ind w:left="576"/>
                  <w:rPr>
                    <w:rFonts w:ascii="Calibri" w:hAnsi="Calibri" w:cs="Calibri"/>
                    <w:spacing w:val="-5"/>
                    <w:sz w:val="6"/>
                    <w:szCs w:val="6"/>
                  </w:rPr>
                </w:pPr>
                <w:r>
                  <w:rPr>
                    <w:rFonts w:ascii="Calibri" w:hAnsi="Calibri" w:cs="Calibri"/>
                    <w:b/>
                    <w:bCs/>
                    <w:spacing w:val="-5"/>
                    <w:w w:val="110"/>
                    <w:sz w:val="18"/>
                    <w:szCs w:val="18"/>
                  </w:rPr>
                  <w:t xml:space="preserve">MAITRISE D’OEUVRE A </w:t>
                </w:r>
                <w:r>
                  <w:rPr>
                    <w:rFonts w:ascii="Calibri" w:hAnsi="Calibri" w:cs="Calibri"/>
                    <w:b/>
                    <w:bCs/>
                    <w:spacing w:val="-5"/>
                    <w:w w:val="105"/>
                    <w:sz w:val="18"/>
                    <w:szCs w:val="18"/>
                  </w:rPr>
                  <w:t>BONS DE COMMANDE POUR DES TRAVAUX DE VRD SUR LA COMMUNE DE MIOS</w:t>
                </w:r>
              </w:p>
            </w:txbxContent>
          </v:textbox>
          <w10:wrap type="square" anchorx="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8E6" w:rsidRPr="00662720" w:rsidRDefault="00A84F2A">
    <w:r>
      <w:pict>
        <v:shapetype id="_x0000_t202" coordsize="21600,21600" o:spt="202" path="m,l,21600r21600,l21600,xe">
          <v:stroke joinstyle="miter"/>
          <v:path gradientshapeok="t" o:connecttype="rect"/>
        </v:shapetype>
        <v:shape id="_x0000_s2050" type="#_x0000_t202" style="position:absolute;margin-left:44.4pt;margin-top:0;width:507.05pt;height:13.05pt;z-index:251660288;mso-wrap-edited:f;mso-wrap-distance-left:0;mso-wrap-distance-right:0;mso-position-horizontal-relative:page" wrapcoords="-62 0 -62 21600 21662 21600 21662 0 -62 0" o:allowincell="f" stroked="f">
          <v:fill opacity="0"/>
          <v:textbox inset="0,0,0,0">
            <w:txbxContent>
              <w:p w:rsidR="00D118E6" w:rsidRPr="00662720" w:rsidRDefault="00D118E6" w:rsidP="00662720">
                <w:pPr>
                  <w:keepNext/>
                  <w:keepLines/>
                  <w:pBdr>
                    <w:top w:val="single" w:sz="4" w:space="1" w:color="auto"/>
                  </w:pBdr>
                  <w:ind w:left="576"/>
                  <w:jc w:val="center"/>
                  <w:rPr>
                    <w:rFonts w:ascii="Calibri" w:hAnsi="Calibri" w:cs="Calibri"/>
                    <w:spacing w:val="-5"/>
                    <w:sz w:val="16"/>
                    <w:szCs w:val="16"/>
                  </w:rPr>
                </w:pPr>
                <w:r w:rsidRPr="00662720">
                  <w:rPr>
                    <w:rFonts w:ascii="Calibri" w:hAnsi="Calibri" w:cs="Calibri"/>
                    <w:bCs/>
                    <w:spacing w:val="-5"/>
                    <w:w w:val="110"/>
                    <w:sz w:val="16"/>
                    <w:szCs w:val="16"/>
                  </w:rPr>
                  <w:t xml:space="preserve">MAITRISE D’OEUVRE A </w:t>
                </w:r>
                <w:r w:rsidRPr="00662720">
                  <w:rPr>
                    <w:rFonts w:ascii="Calibri" w:hAnsi="Calibri" w:cs="Calibri"/>
                    <w:bCs/>
                    <w:spacing w:val="-5"/>
                    <w:w w:val="105"/>
                    <w:sz w:val="16"/>
                    <w:szCs w:val="16"/>
                  </w:rPr>
                  <w:t>BONS DE COMMANDE POUR DES TRAVAUX DE VRD SUR LA COMMUNE DE MIOS</w:t>
                </w:r>
              </w:p>
            </w:txbxContent>
          </v:textbox>
          <w10:wrap type="square" anchorx="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F4A69"/>
    <w:multiLevelType w:val="hybridMultilevel"/>
    <w:tmpl w:val="229C23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3D4E97"/>
    <w:multiLevelType w:val="hybridMultilevel"/>
    <w:tmpl w:val="8FAE8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8E5593"/>
    <w:multiLevelType w:val="hybridMultilevel"/>
    <w:tmpl w:val="47061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3A5B22"/>
    <w:multiLevelType w:val="hybridMultilevel"/>
    <w:tmpl w:val="C5C46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D1F053C"/>
    <w:multiLevelType w:val="hybridMultilevel"/>
    <w:tmpl w:val="F56CDE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4A5995"/>
    <w:multiLevelType w:val="hybridMultilevel"/>
    <w:tmpl w:val="05E22F7C"/>
    <w:lvl w:ilvl="0" w:tplc="06A65BC2">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0267B22"/>
    <w:multiLevelType w:val="hybridMultilevel"/>
    <w:tmpl w:val="5820320A"/>
    <w:lvl w:ilvl="0" w:tplc="9B767242">
      <w:numFmt w:val="bullet"/>
      <w:lvlText w:val=""/>
      <w:lvlJc w:val="left"/>
      <w:pPr>
        <w:ind w:left="720" w:hanging="360"/>
      </w:pPr>
      <w:rPr>
        <w:rFonts w:ascii="Symbol" w:eastAsia="SimSun"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A91459F"/>
    <w:multiLevelType w:val="hybridMultilevel"/>
    <w:tmpl w:val="46A21A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8D1CE7"/>
    <w:multiLevelType w:val="hybridMultilevel"/>
    <w:tmpl w:val="164CC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082A99"/>
    <w:multiLevelType w:val="hybridMultilevel"/>
    <w:tmpl w:val="D30ADA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8A78CA"/>
    <w:multiLevelType w:val="hybridMultilevel"/>
    <w:tmpl w:val="6D2A5B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D53B60"/>
    <w:multiLevelType w:val="hybridMultilevel"/>
    <w:tmpl w:val="29029130"/>
    <w:lvl w:ilvl="0" w:tplc="4A7E1F08">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AB1225A"/>
    <w:multiLevelType w:val="hybridMultilevel"/>
    <w:tmpl w:val="B84847B6"/>
    <w:lvl w:ilvl="0" w:tplc="9B767242">
      <w:numFmt w:val="bullet"/>
      <w:lvlText w:val=""/>
      <w:lvlJc w:val="left"/>
      <w:pPr>
        <w:ind w:left="720" w:hanging="360"/>
      </w:pPr>
      <w:rPr>
        <w:rFonts w:ascii="Symbol" w:eastAsia="SimSun"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12"/>
  </w:num>
  <w:num w:numId="5">
    <w:abstractNumId w:val="6"/>
  </w:num>
  <w:num w:numId="6">
    <w:abstractNumId w:val="5"/>
  </w:num>
  <w:num w:numId="7">
    <w:abstractNumId w:val="11"/>
  </w:num>
  <w:num w:numId="8">
    <w:abstractNumId w:val="11"/>
  </w:num>
  <w:num w:numId="9">
    <w:abstractNumId w:val="3"/>
  </w:num>
  <w:num w:numId="10">
    <w:abstractNumId w:val="1"/>
  </w:num>
  <w:num w:numId="11">
    <w:abstractNumId w:val="8"/>
  </w:num>
  <w:num w:numId="12">
    <w:abstractNumId w:val="9"/>
  </w:num>
  <w:num w:numId="13">
    <w:abstractNumId w:val="10"/>
  </w:num>
  <w:num w:numId="14">
    <w:abstractNumId w:val="2"/>
  </w:num>
  <w:num w:numId="15">
    <w:abstractNumId w:val="11"/>
  </w:num>
  <w:num w:numId="16">
    <w:abstractNumId w:val="11"/>
  </w:num>
  <w:num w:numId="17">
    <w:abstractNumId w:val="11"/>
  </w:num>
  <w:num w:numId="18">
    <w:abstractNumId w:val="11"/>
  </w:num>
  <w:num w:numId="19">
    <w:abstractNumId w:val="1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B67"/>
    <w:rsid w:val="000F6880"/>
    <w:rsid w:val="00191B67"/>
    <w:rsid w:val="001B5596"/>
    <w:rsid w:val="0021628C"/>
    <w:rsid w:val="0028462A"/>
    <w:rsid w:val="002F0055"/>
    <w:rsid w:val="003207F7"/>
    <w:rsid w:val="00463B76"/>
    <w:rsid w:val="005D37B6"/>
    <w:rsid w:val="006000E3"/>
    <w:rsid w:val="00662720"/>
    <w:rsid w:val="00670E41"/>
    <w:rsid w:val="006A61BA"/>
    <w:rsid w:val="0074285D"/>
    <w:rsid w:val="007475F5"/>
    <w:rsid w:val="007746B4"/>
    <w:rsid w:val="008478EA"/>
    <w:rsid w:val="00874394"/>
    <w:rsid w:val="008E5A9F"/>
    <w:rsid w:val="009313C8"/>
    <w:rsid w:val="009812B4"/>
    <w:rsid w:val="0099249C"/>
    <w:rsid w:val="00A0595B"/>
    <w:rsid w:val="00A13D65"/>
    <w:rsid w:val="00A33849"/>
    <w:rsid w:val="00A55511"/>
    <w:rsid w:val="00A84F2A"/>
    <w:rsid w:val="00AB4A6B"/>
    <w:rsid w:val="00C46F94"/>
    <w:rsid w:val="00C71B40"/>
    <w:rsid w:val="00D118E6"/>
    <w:rsid w:val="00D53155"/>
    <w:rsid w:val="00E111FD"/>
    <w:rsid w:val="00EC2CF8"/>
    <w:rsid w:val="00ED06AE"/>
    <w:rsid w:val="00F335CD"/>
    <w:rsid w:val="00F41AB4"/>
    <w:rsid w:val="00FE51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0F5E044"/>
  <w15:chartTrackingRefBased/>
  <w15:docId w15:val="{1E8DC249-BDD2-47D1-A62B-3672BC1C5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12B4"/>
  </w:style>
  <w:style w:type="paragraph" w:styleId="Titre1">
    <w:name w:val="heading 1"/>
    <w:basedOn w:val="Normal"/>
    <w:next w:val="Normal"/>
    <w:link w:val="Titre1Car"/>
    <w:uiPriority w:val="9"/>
    <w:qFormat/>
    <w:rsid w:val="008478EA"/>
    <w:pPr>
      <w:keepNext/>
      <w:keepLines/>
      <w:numPr>
        <w:numId w:val="7"/>
      </w:numPr>
      <w:spacing w:before="400" w:after="40" w:line="240" w:lineRule="auto"/>
      <w:outlineLvl w:val="0"/>
    </w:pPr>
    <w:rPr>
      <w:rFonts w:asciiTheme="majorHAnsi" w:eastAsiaTheme="majorEastAsia" w:hAnsiTheme="majorHAnsi" w:cstheme="majorBidi"/>
      <w:b/>
      <w:caps/>
      <w:sz w:val="24"/>
      <w:szCs w:val="36"/>
    </w:rPr>
  </w:style>
  <w:style w:type="paragraph" w:styleId="Titre2">
    <w:name w:val="heading 2"/>
    <w:basedOn w:val="Normal"/>
    <w:next w:val="Normal"/>
    <w:link w:val="Titre2Car"/>
    <w:uiPriority w:val="9"/>
    <w:unhideWhenUsed/>
    <w:qFormat/>
    <w:rsid w:val="008478EA"/>
    <w:pPr>
      <w:keepNext/>
      <w:keepLines/>
      <w:spacing w:before="120" w:after="0" w:line="240" w:lineRule="auto"/>
      <w:outlineLvl w:val="1"/>
    </w:pPr>
    <w:rPr>
      <w:rFonts w:asciiTheme="majorHAnsi" w:eastAsiaTheme="majorEastAsia" w:hAnsiTheme="majorHAnsi" w:cstheme="majorBidi"/>
      <w:b/>
      <w:i/>
      <w:szCs w:val="28"/>
      <w:u w:val="single"/>
    </w:rPr>
  </w:style>
  <w:style w:type="paragraph" w:styleId="Titre3">
    <w:name w:val="heading 3"/>
    <w:basedOn w:val="Normal"/>
    <w:next w:val="Normal"/>
    <w:link w:val="Titre3Car"/>
    <w:uiPriority w:val="9"/>
    <w:semiHidden/>
    <w:unhideWhenUsed/>
    <w:qFormat/>
    <w:rsid w:val="009812B4"/>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itre4">
    <w:name w:val="heading 4"/>
    <w:basedOn w:val="Normal"/>
    <w:next w:val="Normal"/>
    <w:link w:val="Titre4Car"/>
    <w:uiPriority w:val="9"/>
    <w:semiHidden/>
    <w:unhideWhenUsed/>
    <w:qFormat/>
    <w:rsid w:val="009812B4"/>
    <w:pPr>
      <w:keepNext/>
      <w:keepLines/>
      <w:spacing w:before="120" w:after="0"/>
      <w:outlineLvl w:val="3"/>
    </w:pPr>
    <w:rPr>
      <w:rFonts w:asciiTheme="majorHAnsi" w:eastAsiaTheme="majorEastAsia" w:hAnsiTheme="majorHAnsi" w:cstheme="majorBidi"/>
      <w:caps/>
    </w:rPr>
  </w:style>
  <w:style w:type="paragraph" w:styleId="Titre5">
    <w:name w:val="heading 5"/>
    <w:basedOn w:val="Normal"/>
    <w:next w:val="Normal"/>
    <w:link w:val="Titre5Car"/>
    <w:uiPriority w:val="9"/>
    <w:semiHidden/>
    <w:unhideWhenUsed/>
    <w:qFormat/>
    <w:rsid w:val="009812B4"/>
    <w:pPr>
      <w:keepNext/>
      <w:keepLines/>
      <w:spacing w:before="120" w:after="0"/>
      <w:outlineLvl w:val="4"/>
    </w:pPr>
    <w:rPr>
      <w:rFonts w:asciiTheme="majorHAnsi" w:eastAsiaTheme="majorEastAsia" w:hAnsiTheme="majorHAnsi" w:cstheme="majorBidi"/>
      <w:i/>
      <w:iCs/>
      <w:caps/>
    </w:rPr>
  </w:style>
  <w:style w:type="paragraph" w:styleId="Titre6">
    <w:name w:val="heading 6"/>
    <w:basedOn w:val="Normal"/>
    <w:next w:val="Normal"/>
    <w:link w:val="Titre6Car"/>
    <w:uiPriority w:val="9"/>
    <w:semiHidden/>
    <w:unhideWhenUsed/>
    <w:qFormat/>
    <w:rsid w:val="009812B4"/>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itre7">
    <w:name w:val="heading 7"/>
    <w:basedOn w:val="Normal"/>
    <w:next w:val="Normal"/>
    <w:link w:val="Titre7Car"/>
    <w:uiPriority w:val="9"/>
    <w:semiHidden/>
    <w:unhideWhenUsed/>
    <w:qFormat/>
    <w:rsid w:val="009812B4"/>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itre8">
    <w:name w:val="heading 8"/>
    <w:basedOn w:val="Normal"/>
    <w:next w:val="Normal"/>
    <w:link w:val="Titre8Car"/>
    <w:uiPriority w:val="9"/>
    <w:semiHidden/>
    <w:unhideWhenUsed/>
    <w:qFormat/>
    <w:rsid w:val="009812B4"/>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itre9">
    <w:name w:val="heading 9"/>
    <w:basedOn w:val="Normal"/>
    <w:next w:val="Normal"/>
    <w:link w:val="Titre9Car"/>
    <w:uiPriority w:val="9"/>
    <w:semiHidden/>
    <w:unhideWhenUsed/>
    <w:qFormat/>
    <w:rsid w:val="009812B4"/>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F0055"/>
    <w:pPr>
      <w:ind w:left="720"/>
      <w:contextualSpacing/>
    </w:pPr>
  </w:style>
  <w:style w:type="table" w:styleId="Grilledutableau">
    <w:name w:val="Table Grid"/>
    <w:basedOn w:val="TableauNormal"/>
    <w:uiPriority w:val="39"/>
    <w:rsid w:val="000F6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118E6"/>
    <w:rPr>
      <w:rFonts w:asciiTheme="majorHAnsi" w:eastAsiaTheme="majorEastAsia" w:hAnsiTheme="majorHAnsi" w:cstheme="majorBidi"/>
      <w:b/>
      <w:caps/>
      <w:sz w:val="24"/>
      <w:szCs w:val="36"/>
    </w:rPr>
  </w:style>
  <w:style w:type="character" w:customStyle="1" w:styleId="Titre2Car">
    <w:name w:val="Titre 2 Car"/>
    <w:basedOn w:val="Policepardfaut"/>
    <w:link w:val="Titre2"/>
    <w:uiPriority w:val="9"/>
    <w:rsid w:val="008478EA"/>
    <w:rPr>
      <w:rFonts w:asciiTheme="majorHAnsi" w:eastAsiaTheme="majorEastAsia" w:hAnsiTheme="majorHAnsi" w:cstheme="majorBidi"/>
      <w:b/>
      <w:i/>
      <w:szCs w:val="28"/>
      <w:u w:val="single"/>
    </w:rPr>
  </w:style>
  <w:style w:type="character" w:customStyle="1" w:styleId="Titre3Car">
    <w:name w:val="Titre 3 Car"/>
    <w:basedOn w:val="Policepardfaut"/>
    <w:link w:val="Titre3"/>
    <w:uiPriority w:val="9"/>
    <w:semiHidden/>
    <w:rsid w:val="009812B4"/>
    <w:rPr>
      <w:rFonts w:asciiTheme="majorHAnsi" w:eastAsiaTheme="majorEastAsia" w:hAnsiTheme="majorHAnsi" w:cstheme="majorBidi"/>
      <w:smallCaps/>
      <w:sz w:val="28"/>
      <w:szCs w:val="28"/>
    </w:rPr>
  </w:style>
  <w:style w:type="character" w:customStyle="1" w:styleId="Titre4Car">
    <w:name w:val="Titre 4 Car"/>
    <w:basedOn w:val="Policepardfaut"/>
    <w:link w:val="Titre4"/>
    <w:uiPriority w:val="9"/>
    <w:semiHidden/>
    <w:rsid w:val="009812B4"/>
    <w:rPr>
      <w:rFonts w:asciiTheme="majorHAnsi" w:eastAsiaTheme="majorEastAsia" w:hAnsiTheme="majorHAnsi" w:cstheme="majorBidi"/>
      <w:caps/>
    </w:rPr>
  </w:style>
  <w:style w:type="character" w:customStyle="1" w:styleId="Titre5Car">
    <w:name w:val="Titre 5 Car"/>
    <w:basedOn w:val="Policepardfaut"/>
    <w:link w:val="Titre5"/>
    <w:uiPriority w:val="9"/>
    <w:semiHidden/>
    <w:rsid w:val="009812B4"/>
    <w:rPr>
      <w:rFonts w:asciiTheme="majorHAnsi" w:eastAsiaTheme="majorEastAsia" w:hAnsiTheme="majorHAnsi" w:cstheme="majorBidi"/>
      <w:i/>
      <w:iCs/>
      <w:caps/>
    </w:rPr>
  </w:style>
  <w:style w:type="character" w:customStyle="1" w:styleId="Titre6Car">
    <w:name w:val="Titre 6 Car"/>
    <w:basedOn w:val="Policepardfaut"/>
    <w:link w:val="Titre6"/>
    <w:uiPriority w:val="9"/>
    <w:semiHidden/>
    <w:rsid w:val="009812B4"/>
    <w:rPr>
      <w:rFonts w:asciiTheme="majorHAnsi" w:eastAsiaTheme="majorEastAsia" w:hAnsiTheme="majorHAnsi" w:cstheme="majorBidi"/>
      <w:b/>
      <w:bCs/>
      <w:caps/>
      <w:color w:val="262626" w:themeColor="text1" w:themeTint="D9"/>
      <w:sz w:val="20"/>
      <w:szCs w:val="20"/>
    </w:rPr>
  </w:style>
  <w:style w:type="character" w:customStyle="1" w:styleId="Titre7Car">
    <w:name w:val="Titre 7 Car"/>
    <w:basedOn w:val="Policepardfaut"/>
    <w:link w:val="Titre7"/>
    <w:uiPriority w:val="9"/>
    <w:semiHidden/>
    <w:rsid w:val="009812B4"/>
    <w:rPr>
      <w:rFonts w:asciiTheme="majorHAnsi" w:eastAsiaTheme="majorEastAsia" w:hAnsiTheme="majorHAnsi" w:cstheme="majorBidi"/>
      <w:b/>
      <w:bCs/>
      <w:i/>
      <w:iCs/>
      <w:caps/>
      <w:color w:val="262626" w:themeColor="text1" w:themeTint="D9"/>
      <w:sz w:val="20"/>
      <w:szCs w:val="20"/>
    </w:rPr>
  </w:style>
  <w:style w:type="character" w:customStyle="1" w:styleId="Titre8Car">
    <w:name w:val="Titre 8 Car"/>
    <w:basedOn w:val="Policepardfaut"/>
    <w:link w:val="Titre8"/>
    <w:uiPriority w:val="9"/>
    <w:semiHidden/>
    <w:rsid w:val="009812B4"/>
    <w:rPr>
      <w:rFonts w:asciiTheme="majorHAnsi" w:eastAsiaTheme="majorEastAsia" w:hAnsiTheme="majorHAnsi" w:cstheme="majorBidi"/>
      <w:b/>
      <w:bCs/>
      <w:caps/>
      <w:color w:val="7F7F7F" w:themeColor="text1" w:themeTint="80"/>
      <w:sz w:val="20"/>
      <w:szCs w:val="20"/>
    </w:rPr>
  </w:style>
  <w:style w:type="character" w:customStyle="1" w:styleId="Titre9Car">
    <w:name w:val="Titre 9 Car"/>
    <w:basedOn w:val="Policepardfaut"/>
    <w:link w:val="Titre9"/>
    <w:uiPriority w:val="9"/>
    <w:semiHidden/>
    <w:rsid w:val="009812B4"/>
    <w:rPr>
      <w:rFonts w:asciiTheme="majorHAnsi" w:eastAsiaTheme="majorEastAsia" w:hAnsiTheme="majorHAnsi" w:cstheme="majorBidi"/>
      <w:b/>
      <w:bCs/>
      <w:i/>
      <w:iCs/>
      <w:caps/>
      <w:color w:val="7F7F7F" w:themeColor="text1" w:themeTint="80"/>
      <w:sz w:val="20"/>
      <w:szCs w:val="20"/>
    </w:rPr>
  </w:style>
  <w:style w:type="paragraph" w:styleId="Lgende">
    <w:name w:val="caption"/>
    <w:basedOn w:val="Normal"/>
    <w:next w:val="Normal"/>
    <w:uiPriority w:val="35"/>
    <w:semiHidden/>
    <w:unhideWhenUsed/>
    <w:qFormat/>
    <w:rsid w:val="009812B4"/>
    <w:pPr>
      <w:spacing w:line="240" w:lineRule="auto"/>
    </w:pPr>
    <w:rPr>
      <w:b/>
      <w:bCs/>
      <w:smallCaps/>
      <w:color w:val="595959" w:themeColor="text1" w:themeTint="A6"/>
    </w:rPr>
  </w:style>
  <w:style w:type="paragraph" w:styleId="Titre">
    <w:name w:val="Title"/>
    <w:basedOn w:val="Normal"/>
    <w:next w:val="Normal"/>
    <w:link w:val="TitreCar"/>
    <w:uiPriority w:val="10"/>
    <w:qFormat/>
    <w:rsid w:val="009812B4"/>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reCar">
    <w:name w:val="Titre Car"/>
    <w:basedOn w:val="Policepardfaut"/>
    <w:link w:val="Titre"/>
    <w:uiPriority w:val="10"/>
    <w:rsid w:val="009812B4"/>
    <w:rPr>
      <w:rFonts w:asciiTheme="majorHAnsi" w:eastAsiaTheme="majorEastAsia" w:hAnsiTheme="majorHAnsi" w:cstheme="majorBidi"/>
      <w:caps/>
      <w:color w:val="404040" w:themeColor="text1" w:themeTint="BF"/>
      <w:spacing w:val="-10"/>
      <w:sz w:val="72"/>
      <w:szCs w:val="72"/>
    </w:rPr>
  </w:style>
  <w:style w:type="paragraph" w:styleId="Sous-titre">
    <w:name w:val="Subtitle"/>
    <w:basedOn w:val="Normal"/>
    <w:next w:val="Normal"/>
    <w:link w:val="Sous-titreCar"/>
    <w:uiPriority w:val="11"/>
    <w:qFormat/>
    <w:rsid w:val="009812B4"/>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ous-titreCar">
    <w:name w:val="Sous-titre Car"/>
    <w:basedOn w:val="Policepardfaut"/>
    <w:link w:val="Sous-titre"/>
    <w:uiPriority w:val="11"/>
    <w:rsid w:val="009812B4"/>
    <w:rPr>
      <w:rFonts w:asciiTheme="majorHAnsi" w:eastAsiaTheme="majorEastAsia" w:hAnsiTheme="majorHAnsi" w:cstheme="majorBidi"/>
      <w:smallCaps/>
      <w:color w:val="595959" w:themeColor="text1" w:themeTint="A6"/>
      <w:sz w:val="28"/>
      <w:szCs w:val="28"/>
    </w:rPr>
  </w:style>
  <w:style w:type="character" w:styleId="lev">
    <w:name w:val="Strong"/>
    <w:basedOn w:val="Policepardfaut"/>
    <w:uiPriority w:val="22"/>
    <w:qFormat/>
    <w:rsid w:val="009812B4"/>
    <w:rPr>
      <w:b/>
      <w:bCs/>
    </w:rPr>
  </w:style>
  <w:style w:type="character" w:styleId="Accentuation">
    <w:name w:val="Emphasis"/>
    <w:basedOn w:val="Policepardfaut"/>
    <w:uiPriority w:val="20"/>
    <w:qFormat/>
    <w:rsid w:val="009812B4"/>
    <w:rPr>
      <w:i/>
      <w:iCs/>
    </w:rPr>
  </w:style>
  <w:style w:type="paragraph" w:styleId="Sansinterligne">
    <w:name w:val="No Spacing"/>
    <w:uiPriority w:val="1"/>
    <w:qFormat/>
    <w:rsid w:val="009812B4"/>
    <w:pPr>
      <w:spacing w:after="0" w:line="240" w:lineRule="auto"/>
    </w:pPr>
  </w:style>
  <w:style w:type="paragraph" w:styleId="Citation">
    <w:name w:val="Quote"/>
    <w:basedOn w:val="Normal"/>
    <w:next w:val="Normal"/>
    <w:link w:val="CitationCar"/>
    <w:uiPriority w:val="29"/>
    <w:qFormat/>
    <w:rsid w:val="009812B4"/>
    <w:pPr>
      <w:spacing w:before="160" w:line="240" w:lineRule="auto"/>
      <w:ind w:left="720" w:right="720"/>
    </w:pPr>
    <w:rPr>
      <w:rFonts w:asciiTheme="majorHAnsi" w:eastAsiaTheme="majorEastAsia" w:hAnsiTheme="majorHAnsi" w:cstheme="majorBidi"/>
      <w:sz w:val="25"/>
      <w:szCs w:val="25"/>
    </w:rPr>
  </w:style>
  <w:style w:type="character" w:customStyle="1" w:styleId="CitationCar">
    <w:name w:val="Citation Car"/>
    <w:basedOn w:val="Policepardfaut"/>
    <w:link w:val="Citation"/>
    <w:uiPriority w:val="29"/>
    <w:rsid w:val="009812B4"/>
    <w:rPr>
      <w:rFonts w:asciiTheme="majorHAnsi" w:eastAsiaTheme="majorEastAsia" w:hAnsiTheme="majorHAnsi" w:cstheme="majorBidi"/>
      <w:sz w:val="25"/>
      <w:szCs w:val="25"/>
    </w:rPr>
  </w:style>
  <w:style w:type="paragraph" w:styleId="Citationintense">
    <w:name w:val="Intense Quote"/>
    <w:basedOn w:val="Normal"/>
    <w:next w:val="Normal"/>
    <w:link w:val="CitationintenseCar"/>
    <w:uiPriority w:val="30"/>
    <w:qFormat/>
    <w:rsid w:val="009812B4"/>
    <w:pPr>
      <w:spacing w:before="280" w:after="280" w:line="240" w:lineRule="auto"/>
      <w:ind w:left="1080" w:right="1080"/>
      <w:jc w:val="center"/>
    </w:pPr>
    <w:rPr>
      <w:color w:val="404040" w:themeColor="text1" w:themeTint="BF"/>
      <w:sz w:val="32"/>
      <w:szCs w:val="32"/>
    </w:rPr>
  </w:style>
  <w:style w:type="character" w:customStyle="1" w:styleId="CitationintenseCar">
    <w:name w:val="Citation intense Car"/>
    <w:basedOn w:val="Policepardfaut"/>
    <w:link w:val="Citationintense"/>
    <w:uiPriority w:val="30"/>
    <w:rsid w:val="009812B4"/>
    <w:rPr>
      <w:color w:val="404040" w:themeColor="text1" w:themeTint="BF"/>
      <w:sz w:val="32"/>
      <w:szCs w:val="32"/>
    </w:rPr>
  </w:style>
  <w:style w:type="character" w:styleId="Emphaseple">
    <w:name w:val="Subtle Emphasis"/>
    <w:basedOn w:val="Policepardfaut"/>
    <w:uiPriority w:val="19"/>
    <w:qFormat/>
    <w:rsid w:val="009812B4"/>
    <w:rPr>
      <w:i/>
      <w:iCs/>
      <w:color w:val="595959" w:themeColor="text1" w:themeTint="A6"/>
    </w:rPr>
  </w:style>
  <w:style w:type="character" w:styleId="Emphaseintense">
    <w:name w:val="Intense Emphasis"/>
    <w:basedOn w:val="Policepardfaut"/>
    <w:uiPriority w:val="21"/>
    <w:qFormat/>
    <w:rsid w:val="009812B4"/>
    <w:rPr>
      <w:b/>
      <w:bCs/>
      <w:i/>
      <w:iCs/>
    </w:rPr>
  </w:style>
  <w:style w:type="character" w:styleId="Rfrenceple">
    <w:name w:val="Subtle Reference"/>
    <w:basedOn w:val="Policepardfaut"/>
    <w:uiPriority w:val="31"/>
    <w:qFormat/>
    <w:rsid w:val="009812B4"/>
    <w:rPr>
      <w:smallCaps/>
      <w:color w:val="404040" w:themeColor="text1" w:themeTint="BF"/>
      <w:u w:val="single" w:color="7F7F7F" w:themeColor="text1" w:themeTint="80"/>
    </w:rPr>
  </w:style>
  <w:style w:type="character" w:styleId="Rfrenceintense">
    <w:name w:val="Intense Reference"/>
    <w:basedOn w:val="Policepardfaut"/>
    <w:uiPriority w:val="32"/>
    <w:qFormat/>
    <w:rsid w:val="009812B4"/>
    <w:rPr>
      <w:b/>
      <w:bCs/>
      <w:caps w:val="0"/>
      <w:smallCaps/>
      <w:color w:val="auto"/>
      <w:spacing w:val="3"/>
      <w:u w:val="single"/>
    </w:rPr>
  </w:style>
  <w:style w:type="character" w:styleId="Titredulivre">
    <w:name w:val="Book Title"/>
    <w:basedOn w:val="Policepardfaut"/>
    <w:uiPriority w:val="33"/>
    <w:qFormat/>
    <w:rsid w:val="009812B4"/>
    <w:rPr>
      <w:b/>
      <w:bCs/>
      <w:smallCaps/>
      <w:spacing w:val="7"/>
    </w:rPr>
  </w:style>
  <w:style w:type="paragraph" w:styleId="En-ttedetabledesmatires">
    <w:name w:val="TOC Heading"/>
    <w:basedOn w:val="Titre1"/>
    <w:next w:val="Normal"/>
    <w:uiPriority w:val="39"/>
    <w:unhideWhenUsed/>
    <w:qFormat/>
    <w:rsid w:val="009812B4"/>
    <w:pPr>
      <w:outlineLvl w:val="9"/>
    </w:pPr>
  </w:style>
  <w:style w:type="paragraph" w:styleId="TM1">
    <w:name w:val="toc 1"/>
    <w:basedOn w:val="Normal"/>
    <w:next w:val="Normal"/>
    <w:autoRedefine/>
    <w:uiPriority w:val="39"/>
    <w:unhideWhenUsed/>
    <w:rsid w:val="00D118E6"/>
    <w:pPr>
      <w:spacing w:after="100"/>
    </w:pPr>
  </w:style>
  <w:style w:type="character" w:styleId="Lienhypertexte">
    <w:name w:val="Hyperlink"/>
    <w:basedOn w:val="Policepardfaut"/>
    <w:uiPriority w:val="99"/>
    <w:unhideWhenUsed/>
    <w:rsid w:val="00D118E6"/>
    <w:rPr>
      <w:color w:val="0563C1" w:themeColor="hyperlink"/>
      <w:u w:val="single"/>
    </w:rPr>
  </w:style>
  <w:style w:type="paragraph" w:styleId="En-tte">
    <w:name w:val="header"/>
    <w:basedOn w:val="Normal"/>
    <w:link w:val="En-tteCar"/>
    <w:uiPriority w:val="99"/>
    <w:unhideWhenUsed/>
    <w:rsid w:val="00D118E6"/>
    <w:pPr>
      <w:tabs>
        <w:tab w:val="center" w:pos="4536"/>
        <w:tab w:val="right" w:pos="9072"/>
      </w:tabs>
      <w:spacing w:after="0" w:line="240" w:lineRule="auto"/>
    </w:pPr>
  </w:style>
  <w:style w:type="character" w:customStyle="1" w:styleId="En-tteCar">
    <w:name w:val="En-tête Car"/>
    <w:basedOn w:val="Policepardfaut"/>
    <w:link w:val="En-tte"/>
    <w:uiPriority w:val="99"/>
    <w:rsid w:val="00D118E6"/>
  </w:style>
  <w:style w:type="paragraph" w:styleId="Pieddepage">
    <w:name w:val="footer"/>
    <w:basedOn w:val="Normal"/>
    <w:link w:val="PieddepageCar"/>
    <w:uiPriority w:val="99"/>
    <w:unhideWhenUsed/>
    <w:rsid w:val="00D118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8E6"/>
  </w:style>
  <w:style w:type="paragraph" w:styleId="TM2">
    <w:name w:val="toc 2"/>
    <w:basedOn w:val="Normal"/>
    <w:next w:val="Normal"/>
    <w:autoRedefine/>
    <w:uiPriority w:val="39"/>
    <w:unhideWhenUsed/>
    <w:rsid w:val="008478E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48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B24F2-B5B1-4351-8BD0-27F6D6C7C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13</Pages>
  <Words>4350</Words>
  <Characters>23927</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tonnelle</dc:creator>
  <cp:keywords/>
  <dc:description/>
  <cp:lastModifiedBy>Cristian tonnelle</cp:lastModifiedBy>
  <cp:revision>21</cp:revision>
  <dcterms:created xsi:type="dcterms:W3CDTF">2016-01-26T08:23:00Z</dcterms:created>
  <dcterms:modified xsi:type="dcterms:W3CDTF">2016-02-01T06:56:00Z</dcterms:modified>
</cp:coreProperties>
</file>