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173A" w:rsidRPr="00B2630D" w:rsidRDefault="00FF173A" w:rsidP="00FF173A">
      <w:pPr>
        <w:spacing w:after="504"/>
        <w:ind w:left="4051" w:right="4048"/>
        <w:jc w:val="both"/>
      </w:pPr>
      <w:r>
        <w:rPr>
          <w:noProof/>
          <w:lang w:eastAsia="fr-FR"/>
        </w:rPr>
        <w:drawing>
          <wp:anchor distT="0" distB="0" distL="114300" distR="114300" simplePos="0" relativeHeight="251659264" behindDoc="1" locked="0" layoutInCell="1" allowOverlap="1">
            <wp:simplePos x="0" y="0"/>
            <wp:positionH relativeFrom="column">
              <wp:posOffset>2660015</wp:posOffset>
            </wp:positionH>
            <wp:positionV relativeFrom="paragraph">
              <wp:posOffset>-635</wp:posOffset>
            </wp:positionV>
            <wp:extent cx="1010285" cy="642620"/>
            <wp:effectExtent l="0" t="0" r="0" b="5080"/>
            <wp:wrapTight wrapText="bothSides">
              <wp:wrapPolygon edited="0">
                <wp:start x="0" y="0"/>
                <wp:lineTo x="0" y="21130"/>
                <wp:lineTo x="21179" y="21130"/>
                <wp:lineTo x="21179"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10285" cy="642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F173A" w:rsidRPr="00B2630D" w:rsidRDefault="00FF173A" w:rsidP="00FF173A">
      <w:pPr>
        <w:pBdr>
          <w:top w:val="single" w:sz="4" w:space="1" w:color="auto"/>
          <w:left w:val="single" w:sz="4" w:space="4" w:color="auto"/>
          <w:bottom w:val="single" w:sz="4" w:space="1" w:color="auto"/>
          <w:right w:val="single" w:sz="4" w:space="4" w:color="auto"/>
        </w:pBdr>
        <w:suppressAutoHyphens/>
        <w:autoSpaceDE w:val="0"/>
        <w:autoSpaceDN w:val="0"/>
        <w:adjustRightInd w:val="0"/>
        <w:spacing w:line="276" w:lineRule="auto"/>
        <w:jc w:val="center"/>
        <w:rPr>
          <w:rFonts w:eastAsia="SimSun"/>
          <w:b/>
          <w:kern w:val="1"/>
          <w:lang w:eastAsia="hi-IN" w:bidi="hi-IN"/>
        </w:rPr>
      </w:pPr>
      <w:r w:rsidRPr="00B2630D">
        <w:rPr>
          <w:rFonts w:eastAsia="SimSun"/>
          <w:b/>
          <w:kern w:val="1"/>
          <w:lang w:eastAsia="hi-IN" w:bidi="hi-IN"/>
        </w:rPr>
        <w:t>COMMUNE DE MIOS</w:t>
      </w:r>
    </w:p>
    <w:p w:rsidR="00FF173A" w:rsidRPr="00B2630D" w:rsidRDefault="00FF173A" w:rsidP="00FF173A">
      <w:pPr>
        <w:pBdr>
          <w:top w:val="single" w:sz="4" w:space="1" w:color="auto"/>
          <w:left w:val="single" w:sz="4" w:space="4" w:color="auto"/>
          <w:bottom w:val="single" w:sz="4" w:space="1" w:color="auto"/>
          <w:right w:val="single" w:sz="4" w:space="4" w:color="auto"/>
        </w:pBdr>
        <w:suppressAutoHyphens/>
        <w:autoSpaceDE w:val="0"/>
        <w:autoSpaceDN w:val="0"/>
        <w:adjustRightInd w:val="0"/>
        <w:spacing w:line="276" w:lineRule="auto"/>
        <w:jc w:val="center"/>
        <w:rPr>
          <w:rFonts w:eastAsia="SimSun"/>
          <w:kern w:val="1"/>
          <w:lang w:eastAsia="hi-IN" w:bidi="hi-IN"/>
        </w:rPr>
      </w:pPr>
      <w:r w:rsidRPr="00B2630D">
        <w:rPr>
          <w:rFonts w:eastAsia="SimSun"/>
          <w:kern w:val="1"/>
          <w:lang w:eastAsia="hi-IN" w:bidi="hi-IN"/>
        </w:rPr>
        <w:t>Hôtel de ville – Place</w:t>
      </w:r>
      <w:r>
        <w:rPr>
          <w:rFonts w:eastAsia="SimSun"/>
          <w:kern w:val="1"/>
          <w:lang w:eastAsia="hi-IN" w:bidi="hi-IN"/>
        </w:rPr>
        <w:t xml:space="preserve"> du XI Novembre – BP 13 – 33380</w:t>
      </w:r>
    </w:p>
    <w:p w:rsidR="00FF173A" w:rsidRPr="00B2630D" w:rsidRDefault="00FF173A" w:rsidP="00FF173A">
      <w:pPr>
        <w:suppressAutoHyphens/>
        <w:autoSpaceDE w:val="0"/>
        <w:autoSpaceDN w:val="0"/>
        <w:adjustRightInd w:val="0"/>
        <w:spacing w:line="276" w:lineRule="auto"/>
        <w:jc w:val="both"/>
        <w:rPr>
          <w:rFonts w:eastAsia="SimSun"/>
          <w:kern w:val="1"/>
          <w:lang w:eastAsia="hi-IN" w:bidi="hi-IN"/>
        </w:rPr>
      </w:pPr>
    </w:p>
    <w:p w:rsidR="00FF173A" w:rsidRPr="00B2630D" w:rsidRDefault="00FF173A" w:rsidP="00FF173A">
      <w:pPr>
        <w:suppressAutoHyphens/>
        <w:autoSpaceDE w:val="0"/>
        <w:autoSpaceDN w:val="0"/>
        <w:adjustRightInd w:val="0"/>
        <w:spacing w:line="276" w:lineRule="auto"/>
        <w:jc w:val="center"/>
        <w:rPr>
          <w:rFonts w:eastAsia="SimSun"/>
          <w:bCs/>
          <w:color w:val="000000"/>
          <w:kern w:val="1"/>
          <w:lang w:eastAsia="hi-IN" w:bidi="hi-IN"/>
        </w:rPr>
      </w:pPr>
      <w:r w:rsidRPr="00B2630D">
        <w:rPr>
          <w:rFonts w:eastAsia="SimSun"/>
          <w:bCs/>
          <w:color w:val="000000"/>
          <w:kern w:val="1"/>
          <w:lang w:eastAsia="hi-IN" w:bidi="hi-IN"/>
        </w:rPr>
        <w:t xml:space="preserve">MARCHÉ PUBLIC DE </w:t>
      </w:r>
      <w:r w:rsidR="00E173D5">
        <w:rPr>
          <w:rFonts w:eastAsia="SimSun"/>
          <w:bCs/>
          <w:color w:val="000000"/>
          <w:kern w:val="1"/>
          <w:lang w:eastAsia="hi-IN" w:bidi="hi-IN"/>
        </w:rPr>
        <w:t>PRESTATIONS INTELLECTUELLES</w:t>
      </w:r>
      <w:r w:rsidRPr="00B2630D">
        <w:rPr>
          <w:rFonts w:eastAsia="SimSun"/>
          <w:bCs/>
          <w:color w:val="000000"/>
          <w:kern w:val="1"/>
          <w:lang w:eastAsia="hi-IN" w:bidi="hi-IN"/>
        </w:rPr>
        <w:t xml:space="preserve"> PASSÉ SELON LA PROCÉDURE ADAPTÉE</w:t>
      </w:r>
    </w:p>
    <w:p w:rsidR="00FF173A" w:rsidRPr="00B2630D" w:rsidRDefault="00FF173A" w:rsidP="00FF173A">
      <w:pPr>
        <w:suppressAutoHyphens/>
        <w:autoSpaceDE w:val="0"/>
        <w:autoSpaceDN w:val="0"/>
        <w:adjustRightInd w:val="0"/>
        <w:spacing w:line="276" w:lineRule="auto"/>
        <w:jc w:val="center"/>
        <w:rPr>
          <w:rFonts w:eastAsia="SimSun"/>
          <w:bCs/>
          <w:color w:val="000000"/>
          <w:kern w:val="1"/>
          <w:lang w:eastAsia="hi-IN" w:bidi="hi-IN"/>
        </w:rPr>
      </w:pPr>
      <w:r w:rsidRPr="00B2630D">
        <w:rPr>
          <w:rFonts w:eastAsia="SimSun"/>
          <w:bCs/>
          <w:color w:val="000000"/>
          <w:kern w:val="1"/>
          <w:lang w:eastAsia="hi-IN" w:bidi="hi-IN"/>
        </w:rPr>
        <w:t>EN APPLICATION DE L’ARTICLE 28 DU CMP</w:t>
      </w:r>
    </w:p>
    <w:p w:rsidR="00FF173A" w:rsidRPr="00B2630D" w:rsidRDefault="00FF173A" w:rsidP="00FF173A">
      <w:pPr>
        <w:suppressAutoHyphens/>
        <w:autoSpaceDE w:val="0"/>
        <w:autoSpaceDN w:val="0"/>
        <w:adjustRightInd w:val="0"/>
        <w:spacing w:line="276" w:lineRule="auto"/>
        <w:jc w:val="center"/>
        <w:rPr>
          <w:rFonts w:eastAsia="SimSun"/>
          <w:bCs/>
          <w:color w:val="000000"/>
          <w:kern w:val="1"/>
          <w:lang w:eastAsia="hi-IN" w:bidi="hi-IN"/>
        </w:rPr>
      </w:pPr>
    </w:p>
    <w:p w:rsidR="00FF173A" w:rsidRPr="00B2630D" w:rsidRDefault="00FF173A" w:rsidP="00FF173A">
      <w:pPr>
        <w:suppressAutoHyphens/>
        <w:autoSpaceDE w:val="0"/>
        <w:autoSpaceDN w:val="0"/>
        <w:adjustRightInd w:val="0"/>
        <w:spacing w:line="276" w:lineRule="auto"/>
        <w:jc w:val="center"/>
        <w:rPr>
          <w:rFonts w:eastAsia="SimSun"/>
          <w:bCs/>
          <w:color w:val="000000"/>
          <w:kern w:val="1"/>
          <w:lang w:eastAsia="hi-IN" w:bidi="hi-IN"/>
        </w:rPr>
      </w:pPr>
      <w:r w:rsidRPr="00B2630D">
        <w:rPr>
          <w:rFonts w:eastAsia="SimSun"/>
          <w:bCs/>
          <w:color w:val="000000"/>
          <w:kern w:val="1"/>
          <w:lang w:eastAsia="hi-IN" w:bidi="hi-IN"/>
        </w:rPr>
        <w:t>MAPA n°3-2016</w:t>
      </w:r>
    </w:p>
    <w:p w:rsidR="00FF173A" w:rsidRPr="00B2630D" w:rsidRDefault="00FF173A" w:rsidP="00FF173A">
      <w:pPr>
        <w:suppressAutoHyphens/>
        <w:spacing w:line="276" w:lineRule="auto"/>
        <w:jc w:val="both"/>
        <w:rPr>
          <w:rFonts w:eastAsia="SimSun"/>
          <w:b/>
          <w:kern w:val="1"/>
          <w:lang w:eastAsia="zh-CN" w:bidi="hi-IN"/>
        </w:rPr>
      </w:pPr>
    </w:p>
    <w:p w:rsidR="00FF173A" w:rsidRPr="00B2630D" w:rsidRDefault="00FF173A" w:rsidP="00FF173A">
      <w:pPr>
        <w:pBdr>
          <w:top w:val="single" w:sz="4" w:space="0" w:color="000000" w:shadow="1"/>
          <w:left w:val="single" w:sz="4" w:space="0" w:color="000000" w:shadow="1"/>
          <w:bottom w:val="single" w:sz="4" w:space="0" w:color="000000" w:shadow="1"/>
          <w:right w:val="single" w:sz="4" w:space="1" w:color="000000" w:shadow="1"/>
        </w:pBdr>
        <w:suppressAutoHyphens/>
        <w:spacing w:line="276" w:lineRule="auto"/>
        <w:jc w:val="center"/>
        <w:rPr>
          <w:rFonts w:eastAsia="SimSun" w:cs="Mangal"/>
          <w:b/>
          <w:kern w:val="1"/>
          <w:lang w:eastAsia="zh-CN" w:bidi="hi-IN"/>
        </w:rPr>
      </w:pPr>
      <w:r w:rsidRPr="00B2630D">
        <w:rPr>
          <w:rFonts w:eastAsia="SimSun"/>
          <w:b/>
          <w:kern w:val="1"/>
          <w:u w:val="single"/>
          <w:lang w:eastAsia="zh-CN" w:bidi="hi-IN"/>
        </w:rPr>
        <w:t>OBJET</w:t>
      </w:r>
      <w:r w:rsidRPr="00B2630D">
        <w:rPr>
          <w:rFonts w:eastAsia="SimSun"/>
          <w:b/>
          <w:kern w:val="1"/>
          <w:lang w:eastAsia="zh-CN" w:bidi="hi-IN"/>
        </w:rPr>
        <w:t xml:space="preserve"> : </w:t>
      </w:r>
      <w:r w:rsidRPr="00B2630D">
        <w:rPr>
          <w:rFonts w:eastAsia="SimSun" w:cs="Mangal"/>
          <w:b/>
          <w:kern w:val="1"/>
          <w:lang w:eastAsia="zh-CN" w:bidi="hi-IN"/>
        </w:rPr>
        <w:t>Maitrise d’œuvre à bon de commande pour les travaux de VRD de la commune de Mios</w:t>
      </w:r>
    </w:p>
    <w:p w:rsidR="00FF173A" w:rsidRPr="00B2630D" w:rsidRDefault="00FF173A" w:rsidP="00FF173A">
      <w:pPr>
        <w:pBdr>
          <w:top w:val="single" w:sz="4" w:space="0" w:color="000000" w:shadow="1"/>
          <w:left w:val="single" w:sz="4" w:space="0" w:color="000000" w:shadow="1"/>
          <w:bottom w:val="single" w:sz="4" w:space="0" w:color="000000" w:shadow="1"/>
          <w:right w:val="single" w:sz="4" w:space="1" w:color="000000" w:shadow="1"/>
        </w:pBdr>
        <w:suppressAutoHyphens/>
        <w:spacing w:line="276" w:lineRule="auto"/>
        <w:jc w:val="center"/>
        <w:rPr>
          <w:rFonts w:eastAsia="SimSun"/>
          <w:b/>
          <w:kern w:val="1"/>
          <w:lang w:eastAsia="zh-CN" w:bidi="hi-IN"/>
        </w:rPr>
      </w:pPr>
    </w:p>
    <w:p w:rsidR="00FF173A" w:rsidRPr="00B2630D" w:rsidRDefault="00FF173A" w:rsidP="00FF173A">
      <w:pPr>
        <w:pBdr>
          <w:top w:val="single" w:sz="4" w:space="0" w:color="000000" w:shadow="1"/>
          <w:left w:val="single" w:sz="4" w:space="0" w:color="000000" w:shadow="1"/>
          <w:bottom w:val="single" w:sz="4" w:space="0" w:color="000000" w:shadow="1"/>
          <w:right w:val="single" w:sz="4" w:space="1" w:color="000000" w:shadow="1"/>
        </w:pBdr>
        <w:suppressAutoHyphens/>
        <w:spacing w:line="276" w:lineRule="auto"/>
        <w:jc w:val="center"/>
        <w:rPr>
          <w:rFonts w:eastAsia="SimSun"/>
          <w:b/>
          <w:kern w:val="1"/>
          <w:lang w:eastAsia="zh-CN" w:bidi="hi-IN"/>
        </w:rPr>
      </w:pPr>
      <w:r w:rsidRPr="00B2630D">
        <w:rPr>
          <w:rFonts w:eastAsia="SimSun"/>
          <w:b/>
          <w:kern w:val="1"/>
          <w:lang w:eastAsia="zh-CN" w:bidi="hi-IN"/>
        </w:rPr>
        <w:t>REGLEMENT DE CONSULTATION (RC)</w:t>
      </w:r>
    </w:p>
    <w:p w:rsidR="00FF173A" w:rsidRPr="00B2630D" w:rsidRDefault="00FF173A" w:rsidP="00FF173A">
      <w:pPr>
        <w:suppressAutoHyphens/>
        <w:autoSpaceDE w:val="0"/>
        <w:autoSpaceDN w:val="0"/>
        <w:adjustRightInd w:val="0"/>
        <w:spacing w:line="276" w:lineRule="auto"/>
        <w:jc w:val="both"/>
        <w:rPr>
          <w:rFonts w:eastAsia="SimSun"/>
          <w:b/>
          <w:bCs/>
          <w:color w:val="000000"/>
          <w:kern w:val="1"/>
          <w:lang w:eastAsia="hi-IN" w:bidi="hi-IN"/>
        </w:rPr>
      </w:pPr>
    </w:p>
    <w:p w:rsidR="00FF173A" w:rsidRPr="00B2630D" w:rsidRDefault="00FF173A" w:rsidP="00FF173A">
      <w:pPr>
        <w:suppressAutoHyphens/>
        <w:spacing w:line="276" w:lineRule="auto"/>
        <w:jc w:val="both"/>
        <w:rPr>
          <w:rFonts w:eastAsia="SimSun"/>
          <w:b/>
          <w:kern w:val="1"/>
          <w:lang w:eastAsia="zh-CN" w:bidi="hi-IN"/>
        </w:rPr>
      </w:pPr>
      <w:r w:rsidRPr="00B2630D">
        <w:rPr>
          <w:rFonts w:eastAsia="SimSun"/>
          <w:b/>
          <w:kern w:val="1"/>
          <w:lang w:eastAsia="zh-CN" w:bidi="hi-IN"/>
        </w:rPr>
        <w:t>Maître d'ouvrage :</w:t>
      </w:r>
    </w:p>
    <w:p w:rsidR="00FF173A" w:rsidRPr="00B2630D" w:rsidRDefault="00FF173A" w:rsidP="00FF173A">
      <w:pPr>
        <w:suppressAutoHyphens/>
        <w:spacing w:line="276" w:lineRule="auto"/>
        <w:jc w:val="both"/>
        <w:rPr>
          <w:rFonts w:eastAsia="SimSun"/>
          <w:kern w:val="1"/>
          <w:lang w:eastAsia="zh-CN" w:bidi="hi-IN"/>
        </w:rPr>
      </w:pPr>
      <w:r w:rsidRPr="00B2630D">
        <w:rPr>
          <w:rFonts w:eastAsia="SimSun"/>
          <w:b/>
          <w:kern w:val="1"/>
          <w:lang w:eastAsia="zh-CN" w:bidi="hi-IN"/>
        </w:rPr>
        <w:t>Ville de Mios</w:t>
      </w:r>
    </w:p>
    <w:p w:rsidR="00FF173A" w:rsidRPr="00B2630D" w:rsidRDefault="00FF173A" w:rsidP="00FF173A">
      <w:pPr>
        <w:suppressAutoHyphens/>
        <w:spacing w:line="276" w:lineRule="auto"/>
        <w:jc w:val="both"/>
        <w:rPr>
          <w:rFonts w:eastAsia="SimSun"/>
          <w:kern w:val="1"/>
          <w:lang w:eastAsia="zh-CN" w:bidi="hi-IN"/>
        </w:rPr>
      </w:pPr>
      <w:r w:rsidRPr="00B2630D">
        <w:rPr>
          <w:rFonts w:eastAsia="SimSun"/>
          <w:kern w:val="1"/>
          <w:lang w:eastAsia="zh-CN" w:bidi="hi-IN"/>
        </w:rPr>
        <w:t>Hôtel de Ville</w:t>
      </w:r>
    </w:p>
    <w:p w:rsidR="00FF173A" w:rsidRPr="00B2630D" w:rsidRDefault="00FF173A" w:rsidP="00FF173A">
      <w:pPr>
        <w:suppressAutoHyphens/>
        <w:spacing w:line="276" w:lineRule="auto"/>
        <w:jc w:val="both"/>
        <w:rPr>
          <w:rFonts w:eastAsia="SimSun"/>
          <w:kern w:val="1"/>
          <w:lang w:eastAsia="zh-CN" w:bidi="hi-IN"/>
        </w:rPr>
      </w:pPr>
      <w:r w:rsidRPr="00B2630D">
        <w:rPr>
          <w:rFonts w:eastAsia="SimSun"/>
          <w:kern w:val="1"/>
          <w:lang w:eastAsia="zh-CN" w:bidi="hi-IN"/>
        </w:rPr>
        <w:t>Place du XI Novembre</w:t>
      </w:r>
    </w:p>
    <w:p w:rsidR="00FF173A" w:rsidRPr="00B2630D" w:rsidRDefault="00FF173A" w:rsidP="00FF173A">
      <w:pPr>
        <w:suppressAutoHyphens/>
        <w:spacing w:line="276" w:lineRule="auto"/>
        <w:jc w:val="both"/>
        <w:rPr>
          <w:rFonts w:eastAsia="SimSun"/>
          <w:kern w:val="1"/>
          <w:lang w:eastAsia="zh-CN" w:bidi="hi-IN"/>
        </w:rPr>
      </w:pPr>
      <w:r w:rsidRPr="00B2630D">
        <w:rPr>
          <w:rFonts w:eastAsia="SimSun"/>
          <w:kern w:val="1"/>
          <w:lang w:eastAsia="zh-CN" w:bidi="hi-IN"/>
        </w:rPr>
        <w:t>33380 MIOS</w:t>
      </w:r>
    </w:p>
    <w:p w:rsidR="00FF173A" w:rsidRPr="00B2630D" w:rsidRDefault="00FF173A" w:rsidP="00FF173A">
      <w:pPr>
        <w:suppressAutoHyphens/>
        <w:spacing w:line="276" w:lineRule="auto"/>
        <w:jc w:val="both"/>
        <w:rPr>
          <w:rFonts w:eastAsia="SimSun"/>
          <w:kern w:val="1"/>
          <w:lang w:eastAsia="zh-CN" w:bidi="hi-IN"/>
        </w:rPr>
      </w:pPr>
    </w:p>
    <w:p w:rsidR="00FF173A" w:rsidRPr="00B2630D" w:rsidRDefault="00FF173A" w:rsidP="00FF173A">
      <w:pPr>
        <w:suppressAutoHyphens/>
        <w:spacing w:line="276" w:lineRule="auto"/>
        <w:jc w:val="both"/>
        <w:rPr>
          <w:rFonts w:eastAsia="SimSun"/>
          <w:b/>
          <w:bCs/>
          <w:kern w:val="1"/>
          <w:lang w:eastAsia="zh-CN" w:bidi="hi-IN"/>
        </w:rPr>
      </w:pPr>
      <w:r w:rsidRPr="00B2630D">
        <w:rPr>
          <w:rFonts w:eastAsia="SimSun"/>
          <w:b/>
          <w:kern w:val="1"/>
          <w:lang w:eastAsia="zh-CN" w:bidi="hi-IN"/>
        </w:rPr>
        <w:t>Représentant légal du Pouvoir Adjudicateur :</w:t>
      </w:r>
      <w:r w:rsidRPr="00B2630D">
        <w:rPr>
          <w:rFonts w:eastAsia="SimSun"/>
          <w:kern w:val="1"/>
          <w:lang w:eastAsia="zh-CN" w:bidi="hi-IN"/>
        </w:rPr>
        <w:t xml:space="preserve"> Monsieur Cédric PAIN, Maire de Mios</w:t>
      </w:r>
    </w:p>
    <w:p w:rsidR="00FF173A" w:rsidRPr="00B2630D" w:rsidRDefault="00FF173A" w:rsidP="00FF173A">
      <w:pPr>
        <w:suppressAutoHyphens/>
        <w:spacing w:line="276" w:lineRule="auto"/>
        <w:jc w:val="both"/>
        <w:rPr>
          <w:rFonts w:eastAsia="SimSun"/>
          <w:kern w:val="1"/>
          <w:lang w:eastAsia="zh-CN" w:bidi="hi-IN"/>
        </w:rPr>
      </w:pPr>
    </w:p>
    <w:p w:rsidR="00FF173A" w:rsidRPr="00B2630D" w:rsidRDefault="00FF173A" w:rsidP="00FF173A">
      <w:pPr>
        <w:suppressAutoHyphens/>
        <w:spacing w:line="276" w:lineRule="auto"/>
        <w:jc w:val="both"/>
        <w:rPr>
          <w:rFonts w:eastAsia="SimSun"/>
          <w:kern w:val="1"/>
          <w:lang w:eastAsia="zh-CN" w:bidi="hi-IN"/>
        </w:rPr>
      </w:pPr>
      <w:r w:rsidRPr="00B2630D">
        <w:rPr>
          <w:rFonts w:eastAsia="SimSun"/>
          <w:b/>
          <w:kern w:val="1"/>
          <w:lang w:eastAsia="zh-CN" w:bidi="hi-IN"/>
        </w:rPr>
        <w:t>Comptable public assignataire des paiements :</w:t>
      </w:r>
      <w:r w:rsidRPr="00B2630D">
        <w:rPr>
          <w:rFonts w:eastAsia="SimSun"/>
          <w:kern w:val="1"/>
          <w:lang w:eastAsia="zh-CN" w:bidi="hi-IN"/>
        </w:rPr>
        <w:t xml:space="preserve"> le receveur des finances de la Ville de Mios</w:t>
      </w:r>
    </w:p>
    <w:p w:rsidR="00FF173A" w:rsidRPr="00B2630D" w:rsidRDefault="00FF173A" w:rsidP="00FF173A">
      <w:pPr>
        <w:suppressAutoHyphens/>
        <w:spacing w:line="276" w:lineRule="auto"/>
        <w:jc w:val="both"/>
        <w:rPr>
          <w:rFonts w:eastAsia="SimSun"/>
          <w:kern w:val="1"/>
          <w:lang w:eastAsia="zh-CN" w:bidi="hi-IN"/>
        </w:rPr>
      </w:pPr>
    </w:p>
    <w:p w:rsidR="00FF173A" w:rsidRPr="00B2630D" w:rsidRDefault="00FF173A" w:rsidP="00FF173A">
      <w:pPr>
        <w:suppressAutoHyphens/>
        <w:spacing w:line="276" w:lineRule="auto"/>
        <w:jc w:val="both"/>
        <w:rPr>
          <w:rFonts w:eastAsia="SimSun"/>
          <w:kern w:val="1"/>
          <w:lang w:eastAsia="zh-CN" w:bidi="hi-IN"/>
        </w:rPr>
      </w:pPr>
      <w:r w:rsidRPr="00B2630D">
        <w:rPr>
          <w:rFonts w:eastAsia="SimSun"/>
          <w:b/>
          <w:kern w:val="1"/>
          <w:lang w:eastAsia="zh-CN" w:bidi="hi-IN"/>
        </w:rPr>
        <w:t>Imputation budgétaire :</w:t>
      </w:r>
      <w:r w:rsidRPr="00B2630D">
        <w:rPr>
          <w:rFonts w:eastAsia="SimSun"/>
          <w:kern w:val="1"/>
          <w:lang w:eastAsia="zh-CN" w:bidi="hi-IN"/>
        </w:rPr>
        <w:t xml:space="preserve"> investissement</w:t>
      </w:r>
    </w:p>
    <w:p w:rsidR="00FF173A" w:rsidRPr="00B2630D" w:rsidRDefault="00FF173A" w:rsidP="00FF173A">
      <w:pPr>
        <w:suppressAutoHyphens/>
        <w:autoSpaceDE w:val="0"/>
        <w:autoSpaceDN w:val="0"/>
        <w:adjustRightInd w:val="0"/>
        <w:spacing w:line="276" w:lineRule="auto"/>
        <w:jc w:val="both"/>
        <w:rPr>
          <w:rFonts w:eastAsia="SimSun"/>
          <w:b/>
          <w:bCs/>
          <w:color w:val="000000"/>
          <w:kern w:val="1"/>
          <w:lang w:eastAsia="hi-IN" w:bidi="hi-IN"/>
        </w:rPr>
      </w:pPr>
    </w:p>
    <w:p w:rsidR="00FF173A" w:rsidRPr="00B2630D" w:rsidRDefault="00FF173A" w:rsidP="00FF173A">
      <w:pPr>
        <w:pBdr>
          <w:top w:val="single" w:sz="4" w:space="1" w:color="auto"/>
          <w:left w:val="single" w:sz="4" w:space="4" w:color="auto"/>
          <w:bottom w:val="single" w:sz="4" w:space="1" w:color="auto"/>
          <w:right w:val="single" w:sz="4" w:space="4" w:color="auto"/>
        </w:pBdr>
        <w:shd w:val="clear" w:color="auto" w:fill="A0A0A0"/>
        <w:suppressAutoHyphens/>
        <w:autoSpaceDE w:val="0"/>
        <w:autoSpaceDN w:val="0"/>
        <w:adjustRightInd w:val="0"/>
        <w:spacing w:line="276" w:lineRule="auto"/>
        <w:jc w:val="center"/>
        <w:rPr>
          <w:rFonts w:eastAsia="SimSun"/>
          <w:b/>
          <w:color w:val="FFFFFF"/>
          <w:kern w:val="1"/>
          <w:lang w:eastAsia="hi-IN" w:bidi="hi-IN"/>
        </w:rPr>
      </w:pPr>
      <w:r w:rsidRPr="00B2630D">
        <w:rPr>
          <w:rFonts w:eastAsia="SimSun"/>
          <w:b/>
          <w:color w:val="FFFFFF"/>
          <w:kern w:val="1"/>
          <w:lang w:eastAsia="hi-IN" w:bidi="hi-IN"/>
        </w:rPr>
        <w:t>Date et heure limites de réception des offres :</w:t>
      </w:r>
    </w:p>
    <w:p w:rsidR="008A3B18" w:rsidRDefault="00FF173A" w:rsidP="00FF173A">
      <w:pPr>
        <w:pBdr>
          <w:top w:val="single" w:sz="4" w:space="1" w:color="auto"/>
          <w:left w:val="single" w:sz="4" w:space="4" w:color="auto"/>
          <w:bottom w:val="single" w:sz="4" w:space="1" w:color="auto"/>
          <w:right w:val="single" w:sz="4" w:space="4" w:color="auto"/>
        </w:pBdr>
        <w:shd w:val="clear" w:color="auto" w:fill="A0A0A0"/>
        <w:suppressAutoHyphens/>
        <w:autoSpaceDE w:val="0"/>
        <w:autoSpaceDN w:val="0"/>
        <w:adjustRightInd w:val="0"/>
        <w:spacing w:line="276" w:lineRule="auto"/>
        <w:jc w:val="center"/>
        <w:rPr>
          <w:rFonts w:eastAsia="SimSun" w:cs="Calibri"/>
          <w:b/>
          <w:color w:val="FFFFFF"/>
          <w:kern w:val="1"/>
          <w:lang w:eastAsia="hi-IN" w:bidi="hi-IN"/>
        </w:rPr>
      </w:pPr>
      <w:r w:rsidRPr="00B2630D">
        <w:rPr>
          <w:rFonts w:eastAsia="SimSun" w:cs="Calibri"/>
          <w:b/>
          <w:color w:val="FFFFFF"/>
          <w:kern w:val="1"/>
          <w:lang w:eastAsia="hi-IN" w:bidi="hi-IN"/>
        </w:rPr>
        <w:t>Le 25 février 2016 à 12 heures (délai de rigueur)</w:t>
      </w:r>
    </w:p>
    <w:p w:rsidR="00FF173A" w:rsidRPr="008A3B18" w:rsidRDefault="00FF173A" w:rsidP="008A3B18">
      <w:pPr>
        <w:jc w:val="center"/>
        <w:rPr>
          <w:rFonts w:eastAsia="SimSun" w:cs="Calibri"/>
          <w:lang w:eastAsia="hi-IN" w:bidi="hi-IN"/>
        </w:rPr>
      </w:pPr>
    </w:p>
    <w:p w:rsidR="00FF173A" w:rsidRDefault="00FF173A" w:rsidP="00FF173A">
      <w:pPr>
        <w:keepNext/>
        <w:widowControl w:val="0"/>
        <w:kinsoku w:val="0"/>
        <w:spacing w:before="240" w:after="60" w:line="240" w:lineRule="auto"/>
        <w:outlineLvl w:val="0"/>
        <w:rPr>
          <w:rFonts w:eastAsia="Times New Roman" w:cs="Times New Roman"/>
          <w:b/>
          <w:bCs/>
          <w:iCs/>
          <w:w w:val="105"/>
          <w:sz w:val="24"/>
          <w:szCs w:val="28"/>
          <w:u w:val="single"/>
          <w:lang w:eastAsia="fr-FR"/>
        </w:rPr>
      </w:pPr>
    </w:p>
    <w:p w:rsidR="00FF173A" w:rsidRDefault="00FF173A" w:rsidP="00FF173A">
      <w:pPr>
        <w:keepNext/>
        <w:widowControl w:val="0"/>
        <w:kinsoku w:val="0"/>
        <w:spacing w:before="240" w:after="60" w:line="240" w:lineRule="auto"/>
        <w:jc w:val="center"/>
        <w:outlineLvl w:val="0"/>
        <w:rPr>
          <w:rFonts w:eastAsia="Times New Roman" w:cs="Times New Roman"/>
          <w:b/>
          <w:bCs/>
          <w:iCs/>
          <w:w w:val="105"/>
          <w:sz w:val="24"/>
          <w:szCs w:val="28"/>
          <w:u w:val="single"/>
          <w:lang w:eastAsia="fr-FR"/>
        </w:rPr>
      </w:pPr>
      <w:bookmarkStart w:id="0" w:name="_Toc442078648"/>
      <w:r>
        <w:rPr>
          <w:rFonts w:eastAsia="Times New Roman" w:cs="Times New Roman"/>
          <w:b/>
          <w:bCs/>
          <w:iCs/>
          <w:w w:val="105"/>
          <w:sz w:val="24"/>
          <w:szCs w:val="28"/>
          <w:u w:val="single"/>
          <w:lang w:eastAsia="fr-FR"/>
        </w:rPr>
        <w:t>SOMMAIRE</w:t>
      </w:r>
      <w:bookmarkEnd w:id="0"/>
    </w:p>
    <w:p w:rsidR="00FF173A" w:rsidRPr="00FF173A" w:rsidRDefault="00FF173A" w:rsidP="00FF173A">
      <w:pPr>
        <w:keepNext/>
        <w:widowControl w:val="0"/>
        <w:kinsoku w:val="0"/>
        <w:spacing w:before="240" w:after="60" w:line="240" w:lineRule="auto"/>
        <w:outlineLvl w:val="0"/>
        <w:rPr>
          <w:rFonts w:eastAsia="Times New Roman" w:cs="Times New Roman"/>
          <w:b/>
          <w:bCs/>
          <w:iCs/>
          <w:w w:val="105"/>
          <w:sz w:val="24"/>
          <w:szCs w:val="28"/>
          <w:u w:val="single"/>
          <w:lang w:eastAsia="fr-FR"/>
        </w:rPr>
      </w:pPr>
    </w:p>
    <w:p w:rsidR="00E173D5" w:rsidRDefault="00FF173A">
      <w:pPr>
        <w:pStyle w:val="TM1"/>
        <w:tabs>
          <w:tab w:val="right" w:leader="dot" w:pos="9530"/>
        </w:tabs>
        <w:rPr>
          <w:rFonts w:eastAsiaTheme="minorEastAsia"/>
          <w:noProof/>
          <w:lang w:eastAsia="fr-FR"/>
        </w:rPr>
      </w:pPr>
      <w:r w:rsidRPr="00E173D5">
        <w:rPr>
          <w:rFonts w:eastAsia="Times New Roman" w:cs="Times New Roman"/>
          <w:sz w:val="24"/>
          <w:szCs w:val="24"/>
          <w:lang w:eastAsia="fr-FR"/>
        </w:rPr>
        <w:fldChar w:fldCharType="begin"/>
      </w:r>
      <w:r w:rsidRPr="00E173D5">
        <w:rPr>
          <w:rFonts w:eastAsia="Times New Roman" w:cs="Times New Roman"/>
          <w:sz w:val="24"/>
          <w:szCs w:val="24"/>
          <w:lang w:eastAsia="fr-FR"/>
        </w:rPr>
        <w:instrText xml:space="preserve"> TOC \o "1-3" \h \z \u </w:instrText>
      </w:r>
      <w:r w:rsidRPr="00E173D5">
        <w:rPr>
          <w:rFonts w:eastAsia="Times New Roman" w:cs="Times New Roman"/>
          <w:sz w:val="24"/>
          <w:szCs w:val="24"/>
          <w:lang w:eastAsia="fr-FR"/>
        </w:rPr>
        <w:fldChar w:fldCharType="separate"/>
      </w:r>
      <w:hyperlink w:anchor="_Toc442078648" w:history="1">
        <w:r w:rsidR="00E173D5" w:rsidRPr="004B555B">
          <w:rPr>
            <w:rStyle w:val="Lienhypertexte"/>
            <w:rFonts w:eastAsia="Times New Roman" w:cs="Times New Roman"/>
            <w:b/>
            <w:bCs/>
            <w:iCs/>
            <w:noProof/>
            <w:w w:val="105"/>
            <w:lang w:eastAsia="fr-FR"/>
          </w:rPr>
          <w:t>SOMMAIRE</w:t>
        </w:r>
        <w:r w:rsidR="00E173D5">
          <w:rPr>
            <w:noProof/>
            <w:webHidden/>
          </w:rPr>
          <w:tab/>
        </w:r>
        <w:r w:rsidR="00E173D5">
          <w:rPr>
            <w:noProof/>
            <w:webHidden/>
          </w:rPr>
          <w:fldChar w:fldCharType="begin"/>
        </w:r>
        <w:r w:rsidR="00E173D5">
          <w:rPr>
            <w:noProof/>
            <w:webHidden/>
          </w:rPr>
          <w:instrText xml:space="preserve"> PAGEREF _Toc442078648 \h </w:instrText>
        </w:r>
        <w:r w:rsidR="00E173D5">
          <w:rPr>
            <w:noProof/>
            <w:webHidden/>
          </w:rPr>
        </w:r>
        <w:r w:rsidR="00E173D5">
          <w:rPr>
            <w:noProof/>
            <w:webHidden/>
          </w:rPr>
          <w:fldChar w:fldCharType="separate"/>
        </w:r>
        <w:r w:rsidR="00E173D5">
          <w:rPr>
            <w:noProof/>
            <w:webHidden/>
          </w:rPr>
          <w:t>2</w:t>
        </w:r>
        <w:r w:rsidR="00E173D5">
          <w:rPr>
            <w:noProof/>
            <w:webHidden/>
          </w:rPr>
          <w:fldChar w:fldCharType="end"/>
        </w:r>
      </w:hyperlink>
    </w:p>
    <w:p w:rsidR="00E173D5" w:rsidRDefault="00E173D5">
      <w:pPr>
        <w:pStyle w:val="TM2"/>
        <w:tabs>
          <w:tab w:val="right" w:leader="dot" w:pos="9530"/>
        </w:tabs>
        <w:rPr>
          <w:rFonts w:eastAsiaTheme="minorEastAsia"/>
          <w:noProof/>
          <w:lang w:eastAsia="fr-FR"/>
        </w:rPr>
      </w:pPr>
      <w:hyperlink w:anchor="_Toc442078649" w:history="1">
        <w:r w:rsidRPr="004B555B">
          <w:rPr>
            <w:rStyle w:val="Lienhypertexte"/>
            <w:rFonts w:eastAsia="Times New Roman" w:cs="Times New Roman"/>
            <w:b/>
            <w:bCs/>
            <w:i/>
            <w:iCs/>
            <w:noProof/>
            <w:w w:val="105"/>
            <w:lang w:eastAsia="fr-FR"/>
          </w:rPr>
          <w:t>1.1 - Objet de la consultation</w:t>
        </w:r>
        <w:r>
          <w:rPr>
            <w:noProof/>
            <w:webHidden/>
          </w:rPr>
          <w:tab/>
        </w:r>
        <w:r>
          <w:rPr>
            <w:noProof/>
            <w:webHidden/>
          </w:rPr>
          <w:fldChar w:fldCharType="begin"/>
        </w:r>
        <w:r>
          <w:rPr>
            <w:noProof/>
            <w:webHidden/>
          </w:rPr>
          <w:instrText xml:space="preserve"> PAGEREF _Toc442078649 \h </w:instrText>
        </w:r>
        <w:r>
          <w:rPr>
            <w:noProof/>
            <w:webHidden/>
          </w:rPr>
        </w:r>
        <w:r>
          <w:rPr>
            <w:noProof/>
            <w:webHidden/>
          </w:rPr>
          <w:fldChar w:fldCharType="separate"/>
        </w:r>
        <w:r>
          <w:rPr>
            <w:noProof/>
            <w:webHidden/>
          </w:rPr>
          <w:t>3</w:t>
        </w:r>
        <w:r>
          <w:rPr>
            <w:noProof/>
            <w:webHidden/>
          </w:rPr>
          <w:fldChar w:fldCharType="end"/>
        </w:r>
      </w:hyperlink>
    </w:p>
    <w:p w:rsidR="00E173D5" w:rsidRDefault="00E173D5">
      <w:pPr>
        <w:pStyle w:val="TM2"/>
        <w:tabs>
          <w:tab w:val="right" w:leader="dot" w:pos="9530"/>
        </w:tabs>
        <w:rPr>
          <w:rFonts w:eastAsiaTheme="minorEastAsia"/>
          <w:noProof/>
          <w:lang w:eastAsia="fr-FR"/>
        </w:rPr>
      </w:pPr>
      <w:hyperlink w:anchor="_Toc442078650" w:history="1">
        <w:r w:rsidRPr="004B555B">
          <w:rPr>
            <w:rStyle w:val="Lienhypertexte"/>
            <w:rFonts w:eastAsia="Times New Roman" w:cs="Times New Roman"/>
            <w:b/>
            <w:bCs/>
            <w:i/>
            <w:iCs/>
            <w:noProof/>
            <w:w w:val="105"/>
            <w:lang w:eastAsia="fr-FR"/>
          </w:rPr>
          <w:t>1.2 - Etendue de la consultation</w:t>
        </w:r>
        <w:r>
          <w:rPr>
            <w:noProof/>
            <w:webHidden/>
          </w:rPr>
          <w:tab/>
        </w:r>
        <w:r>
          <w:rPr>
            <w:noProof/>
            <w:webHidden/>
          </w:rPr>
          <w:fldChar w:fldCharType="begin"/>
        </w:r>
        <w:r>
          <w:rPr>
            <w:noProof/>
            <w:webHidden/>
          </w:rPr>
          <w:instrText xml:space="preserve"> PAGEREF _Toc442078650 \h </w:instrText>
        </w:r>
        <w:r>
          <w:rPr>
            <w:noProof/>
            <w:webHidden/>
          </w:rPr>
        </w:r>
        <w:r>
          <w:rPr>
            <w:noProof/>
            <w:webHidden/>
          </w:rPr>
          <w:fldChar w:fldCharType="separate"/>
        </w:r>
        <w:r>
          <w:rPr>
            <w:noProof/>
            <w:webHidden/>
          </w:rPr>
          <w:t>3</w:t>
        </w:r>
        <w:r>
          <w:rPr>
            <w:noProof/>
            <w:webHidden/>
          </w:rPr>
          <w:fldChar w:fldCharType="end"/>
        </w:r>
      </w:hyperlink>
    </w:p>
    <w:p w:rsidR="00E173D5" w:rsidRDefault="00E173D5">
      <w:pPr>
        <w:pStyle w:val="TM2"/>
        <w:tabs>
          <w:tab w:val="right" w:leader="dot" w:pos="9530"/>
        </w:tabs>
        <w:rPr>
          <w:rFonts w:eastAsiaTheme="minorEastAsia"/>
          <w:noProof/>
          <w:lang w:eastAsia="fr-FR"/>
        </w:rPr>
      </w:pPr>
      <w:hyperlink w:anchor="_Toc442078651" w:history="1">
        <w:r w:rsidRPr="004B555B">
          <w:rPr>
            <w:rStyle w:val="Lienhypertexte"/>
            <w:rFonts w:eastAsia="Times New Roman" w:cs="Times New Roman"/>
            <w:b/>
            <w:bCs/>
            <w:i/>
            <w:iCs/>
            <w:noProof/>
            <w:w w:val="105"/>
            <w:lang w:eastAsia="fr-FR"/>
          </w:rPr>
          <w:t>1.3 - Décomposition de la consultation</w:t>
        </w:r>
        <w:r>
          <w:rPr>
            <w:noProof/>
            <w:webHidden/>
          </w:rPr>
          <w:tab/>
        </w:r>
        <w:r>
          <w:rPr>
            <w:noProof/>
            <w:webHidden/>
          </w:rPr>
          <w:fldChar w:fldCharType="begin"/>
        </w:r>
        <w:r>
          <w:rPr>
            <w:noProof/>
            <w:webHidden/>
          </w:rPr>
          <w:instrText xml:space="preserve"> PAGEREF _Toc442078651 \h </w:instrText>
        </w:r>
        <w:r>
          <w:rPr>
            <w:noProof/>
            <w:webHidden/>
          </w:rPr>
        </w:r>
        <w:r>
          <w:rPr>
            <w:noProof/>
            <w:webHidden/>
          </w:rPr>
          <w:fldChar w:fldCharType="separate"/>
        </w:r>
        <w:r>
          <w:rPr>
            <w:noProof/>
            <w:webHidden/>
          </w:rPr>
          <w:t>3</w:t>
        </w:r>
        <w:r>
          <w:rPr>
            <w:noProof/>
            <w:webHidden/>
          </w:rPr>
          <w:fldChar w:fldCharType="end"/>
        </w:r>
      </w:hyperlink>
    </w:p>
    <w:p w:rsidR="00E173D5" w:rsidRDefault="00E173D5">
      <w:pPr>
        <w:pStyle w:val="TM2"/>
        <w:tabs>
          <w:tab w:val="right" w:leader="dot" w:pos="9530"/>
        </w:tabs>
        <w:rPr>
          <w:rFonts w:eastAsiaTheme="minorEastAsia"/>
          <w:noProof/>
          <w:lang w:eastAsia="fr-FR"/>
        </w:rPr>
      </w:pPr>
      <w:hyperlink w:anchor="_Toc442078652" w:history="1">
        <w:r w:rsidRPr="004B555B">
          <w:rPr>
            <w:rStyle w:val="Lienhypertexte"/>
            <w:rFonts w:eastAsia="Times New Roman" w:cs="Times New Roman"/>
            <w:b/>
            <w:bCs/>
            <w:i/>
            <w:iCs/>
            <w:noProof/>
            <w:w w:val="105"/>
            <w:lang w:eastAsia="fr-FR"/>
          </w:rPr>
          <w:t>1.4 - Conditions de participation des concurrents</w:t>
        </w:r>
        <w:r>
          <w:rPr>
            <w:noProof/>
            <w:webHidden/>
          </w:rPr>
          <w:tab/>
        </w:r>
        <w:r>
          <w:rPr>
            <w:noProof/>
            <w:webHidden/>
          </w:rPr>
          <w:fldChar w:fldCharType="begin"/>
        </w:r>
        <w:r>
          <w:rPr>
            <w:noProof/>
            <w:webHidden/>
          </w:rPr>
          <w:instrText xml:space="preserve"> PAGEREF _Toc442078652 \h </w:instrText>
        </w:r>
        <w:r>
          <w:rPr>
            <w:noProof/>
            <w:webHidden/>
          </w:rPr>
        </w:r>
        <w:r>
          <w:rPr>
            <w:noProof/>
            <w:webHidden/>
          </w:rPr>
          <w:fldChar w:fldCharType="separate"/>
        </w:r>
        <w:r>
          <w:rPr>
            <w:noProof/>
            <w:webHidden/>
          </w:rPr>
          <w:t>3</w:t>
        </w:r>
        <w:r>
          <w:rPr>
            <w:noProof/>
            <w:webHidden/>
          </w:rPr>
          <w:fldChar w:fldCharType="end"/>
        </w:r>
      </w:hyperlink>
    </w:p>
    <w:p w:rsidR="00E173D5" w:rsidRDefault="00E173D5">
      <w:pPr>
        <w:pStyle w:val="TM1"/>
        <w:tabs>
          <w:tab w:val="right" w:leader="dot" w:pos="9530"/>
        </w:tabs>
        <w:rPr>
          <w:rFonts w:eastAsiaTheme="minorEastAsia"/>
          <w:noProof/>
          <w:lang w:eastAsia="fr-FR"/>
        </w:rPr>
      </w:pPr>
      <w:hyperlink w:anchor="_Toc442078653" w:history="1">
        <w:r w:rsidRPr="004B555B">
          <w:rPr>
            <w:rStyle w:val="Lienhypertexte"/>
            <w:rFonts w:eastAsia="Times New Roman" w:cs="Times New Roman"/>
            <w:b/>
            <w:bCs/>
            <w:iCs/>
            <w:noProof/>
            <w:w w:val="105"/>
            <w:lang w:eastAsia="fr-FR"/>
          </w:rPr>
          <w:t>Article 2 : Conditions de la consultation</w:t>
        </w:r>
        <w:r>
          <w:rPr>
            <w:noProof/>
            <w:webHidden/>
          </w:rPr>
          <w:tab/>
        </w:r>
        <w:r>
          <w:rPr>
            <w:noProof/>
            <w:webHidden/>
          </w:rPr>
          <w:fldChar w:fldCharType="begin"/>
        </w:r>
        <w:r>
          <w:rPr>
            <w:noProof/>
            <w:webHidden/>
          </w:rPr>
          <w:instrText xml:space="preserve"> PAGEREF _Toc442078653 \h </w:instrText>
        </w:r>
        <w:r>
          <w:rPr>
            <w:noProof/>
            <w:webHidden/>
          </w:rPr>
        </w:r>
        <w:r>
          <w:rPr>
            <w:noProof/>
            <w:webHidden/>
          </w:rPr>
          <w:fldChar w:fldCharType="separate"/>
        </w:r>
        <w:r>
          <w:rPr>
            <w:noProof/>
            <w:webHidden/>
          </w:rPr>
          <w:t>4</w:t>
        </w:r>
        <w:r>
          <w:rPr>
            <w:noProof/>
            <w:webHidden/>
          </w:rPr>
          <w:fldChar w:fldCharType="end"/>
        </w:r>
      </w:hyperlink>
    </w:p>
    <w:p w:rsidR="00E173D5" w:rsidRDefault="00E173D5">
      <w:pPr>
        <w:pStyle w:val="TM2"/>
        <w:tabs>
          <w:tab w:val="right" w:leader="dot" w:pos="9530"/>
        </w:tabs>
        <w:rPr>
          <w:rFonts w:eastAsiaTheme="minorEastAsia"/>
          <w:noProof/>
          <w:lang w:eastAsia="fr-FR"/>
        </w:rPr>
      </w:pPr>
      <w:hyperlink w:anchor="_Toc442078654" w:history="1">
        <w:r w:rsidRPr="004B555B">
          <w:rPr>
            <w:rStyle w:val="Lienhypertexte"/>
            <w:rFonts w:eastAsia="Times New Roman" w:cs="Times New Roman"/>
            <w:b/>
            <w:bCs/>
            <w:i/>
            <w:iCs/>
            <w:noProof/>
            <w:w w:val="105"/>
            <w:lang w:eastAsia="fr-FR"/>
          </w:rPr>
          <w:t>2.1 - Durée du marché - Délais d’exécution</w:t>
        </w:r>
        <w:r>
          <w:rPr>
            <w:noProof/>
            <w:webHidden/>
          </w:rPr>
          <w:tab/>
        </w:r>
        <w:r>
          <w:rPr>
            <w:noProof/>
            <w:webHidden/>
          </w:rPr>
          <w:fldChar w:fldCharType="begin"/>
        </w:r>
        <w:r>
          <w:rPr>
            <w:noProof/>
            <w:webHidden/>
          </w:rPr>
          <w:instrText xml:space="preserve"> PAGEREF _Toc442078654 \h </w:instrText>
        </w:r>
        <w:r>
          <w:rPr>
            <w:noProof/>
            <w:webHidden/>
          </w:rPr>
        </w:r>
        <w:r>
          <w:rPr>
            <w:noProof/>
            <w:webHidden/>
          </w:rPr>
          <w:fldChar w:fldCharType="separate"/>
        </w:r>
        <w:r>
          <w:rPr>
            <w:noProof/>
            <w:webHidden/>
          </w:rPr>
          <w:t>4</w:t>
        </w:r>
        <w:r>
          <w:rPr>
            <w:noProof/>
            <w:webHidden/>
          </w:rPr>
          <w:fldChar w:fldCharType="end"/>
        </w:r>
      </w:hyperlink>
    </w:p>
    <w:p w:rsidR="00E173D5" w:rsidRDefault="00E173D5">
      <w:pPr>
        <w:pStyle w:val="TM2"/>
        <w:tabs>
          <w:tab w:val="right" w:leader="dot" w:pos="9530"/>
        </w:tabs>
        <w:rPr>
          <w:rFonts w:eastAsiaTheme="minorEastAsia"/>
          <w:noProof/>
          <w:lang w:eastAsia="fr-FR"/>
        </w:rPr>
      </w:pPr>
      <w:hyperlink w:anchor="_Toc442078655" w:history="1">
        <w:r w:rsidRPr="004B555B">
          <w:rPr>
            <w:rStyle w:val="Lienhypertexte"/>
            <w:rFonts w:eastAsia="Times New Roman" w:cs="Times New Roman"/>
            <w:b/>
            <w:bCs/>
            <w:i/>
            <w:iCs/>
            <w:noProof/>
            <w:w w:val="105"/>
            <w:lang w:eastAsia="fr-FR"/>
          </w:rPr>
          <w:t>2.2 - Variantes et Prestations supplémentaires ou alternatives</w:t>
        </w:r>
        <w:r>
          <w:rPr>
            <w:noProof/>
            <w:webHidden/>
          </w:rPr>
          <w:tab/>
        </w:r>
        <w:r>
          <w:rPr>
            <w:noProof/>
            <w:webHidden/>
          </w:rPr>
          <w:fldChar w:fldCharType="begin"/>
        </w:r>
        <w:r>
          <w:rPr>
            <w:noProof/>
            <w:webHidden/>
          </w:rPr>
          <w:instrText xml:space="preserve"> PAGEREF _Toc442078655 \h </w:instrText>
        </w:r>
        <w:r>
          <w:rPr>
            <w:noProof/>
            <w:webHidden/>
          </w:rPr>
        </w:r>
        <w:r>
          <w:rPr>
            <w:noProof/>
            <w:webHidden/>
          </w:rPr>
          <w:fldChar w:fldCharType="separate"/>
        </w:r>
        <w:r>
          <w:rPr>
            <w:noProof/>
            <w:webHidden/>
          </w:rPr>
          <w:t>4</w:t>
        </w:r>
        <w:r>
          <w:rPr>
            <w:noProof/>
            <w:webHidden/>
          </w:rPr>
          <w:fldChar w:fldCharType="end"/>
        </w:r>
      </w:hyperlink>
    </w:p>
    <w:p w:rsidR="00E173D5" w:rsidRDefault="00E173D5">
      <w:pPr>
        <w:pStyle w:val="TM2"/>
        <w:tabs>
          <w:tab w:val="right" w:leader="dot" w:pos="9530"/>
        </w:tabs>
        <w:rPr>
          <w:rFonts w:eastAsiaTheme="minorEastAsia"/>
          <w:noProof/>
          <w:lang w:eastAsia="fr-FR"/>
        </w:rPr>
      </w:pPr>
      <w:hyperlink w:anchor="_Toc442078656" w:history="1">
        <w:r w:rsidRPr="004B555B">
          <w:rPr>
            <w:rStyle w:val="Lienhypertexte"/>
            <w:rFonts w:eastAsia="Times New Roman" w:cs="Times New Roman"/>
            <w:b/>
            <w:bCs/>
            <w:i/>
            <w:iCs/>
            <w:noProof/>
            <w:w w:val="105"/>
            <w:lang w:eastAsia="fr-FR"/>
          </w:rPr>
          <w:t>2.3 - Délai de validité des offres</w:t>
        </w:r>
        <w:r>
          <w:rPr>
            <w:noProof/>
            <w:webHidden/>
          </w:rPr>
          <w:tab/>
        </w:r>
        <w:r>
          <w:rPr>
            <w:noProof/>
            <w:webHidden/>
          </w:rPr>
          <w:fldChar w:fldCharType="begin"/>
        </w:r>
        <w:r>
          <w:rPr>
            <w:noProof/>
            <w:webHidden/>
          </w:rPr>
          <w:instrText xml:space="preserve"> PAGEREF _Toc442078656 \h </w:instrText>
        </w:r>
        <w:r>
          <w:rPr>
            <w:noProof/>
            <w:webHidden/>
          </w:rPr>
        </w:r>
        <w:r>
          <w:rPr>
            <w:noProof/>
            <w:webHidden/>
          </w:rPr>
          <w:fldChar w:fldCharType="separate"/>
        </w:r>
        <w:r>
          <w:rPr>
            <w:noProof/>
            <w:webHidden/>
          </w:rPr>
          <w:t>4</w:t>
        </w:r>
        <w:r>
          <w:rPr>
            <w:noProof/>
            <w:webHidden/>
          </w:rPr>
          <w:fldChar w:fldCharType="end"/>
        </w:r>
      </w:hyperlink>
    </w:p>
    <w:p w:rsidR="00E173D5" w:rsidRDefault="00E173D5">
      <w:pPr>
        <w:pStyle w:val="TM2"/>
        <w:tabs>
          <w:tab w:val="right" w:leader="dot" w:pos="9530"/>
        </w:tabs>
        <w:rPr>
          <w:rFonts w:eastAsiaTheme="minorEastAsia"/>
          <w:noProof/>
          <w:lang w:eastAsia="fr-FR"/>
        </w:rPr>
      </w:pPr>
      <w:hyperlink w:anchor="_Toc442078657" w:history="1">
        <w:r w:rsidRPr="004B555B">
          <w:rPr>
            <w:rStyle w:val="Lienhypertexte"/>
            <w:rFonts w:eastAsia="Times New Roman" w:cs="Times New Roman"/>
            <w:b/>
            <w:bCs/>
            <w:i/>
            <w:iCs/>
            <w:noProof/>
            <w:w w:val="105"/>
            <w:lang w:eastAsia="fr-FR"/>
          </w:rPr>
          <w:t>2.4 - Mode de règlement du marché et modalités de financement</w:t>
        </w:r>
        <w:r>
          <w:rPr>
            <w:noProof/>
            <w:webHidden/>
          </w:rPr>
          <w:tab/>
        </w:r>
        <w:r>
          <w:rPr>
            <w:noProof/>
            <w:webHidden/>
          </w:rPr>
          <w:fldChar w:fldCharType="begin"/>
        </w:r>
        <w:r>
          <w:rPr>
            <w:noProof/>
            <w:webHidden/>
          </w:rPr>
          <w:instrText xml:space="preserve"> PAGEREF _Toc442078657 \h </w:instrText>
        </w:r>
        <w:r>
          <w:rPr>
            <w:noProof/>
            <w:webHidden/>
          </w:rPr>
        </w:r>
        <w:r>
          <w:rPr>
            <w:noProof/>
            <w:webHidden/>
          </w:rPr>
          <w:fldChar w:fldCharType="separate"/>
        </w:r>
        <w:r>
          <w:rPr>
            <w:noProof/>
            <w:webHidden/>
          </w:rPr>
          <w:t>4</w:t>
        </w:r>
        <w:r>
          <w:rPr>
            <w:noProof/>
            <w:webHidden/>
          </w:rPr>
          <w:fldChar w:fldCharType="end"/>
        </w:r>
      </w:hyperlink>
    </w:p>
    <w:p w:rsidR="00E173D5" w:rsidRDefault="00E173D5">
      <w:pPr>
        <w:pStyle w:val="TM2"/>
        <w:tabs>
          <w:tab w:val="right" w:leader="dot" w:pos="9530"/>
        </w:tabs>
        <w:rPr>
          <w:rFonts w:eastAsiaTheme="minorEastAsia"/>
          <w:noProof/>
          <w:lang w:eastAsia="fr-FR"/>
        </w:rPr>
      </w:pPr>
      <w:hyperlink w:anchor="_Toc442078658" w:history="1">
        <w:r w:rsidRPr="004B555B">
          <w:rPr>
            <w:rStyle w:val="Lienhypertexte"/>
            <w:rFonts w:eastAsia="Times New Roman" w:cs="Times New Roman"/>
            <w:b/>
            <w:bCs/>
            <w:i/>
            <w:iCs/>
            <w:noProof/>
            <w:w w:val="105"/>
            <w:lang w:eastAsia="fr-FR"/>
          </w:rPr>
          <w:t>2.5 – Conditions particulières d’exécution</w:t>
        </w:r>
        <w:r>
          <w:rPr>
            <w:noProof/>
            <w:webHidden/>
          </w:rPr>
          <w:tab/>
        </w:r>
        <w:r>
          <w:rPr>
            <w:noProof/>
            <w:webHidden/>
          </w:rPr>
          <w:fldChar w:fldCharType="begin"/>
        </w:r>
        <w:r>
          <w:rPr>
            <w:noProof/>
            <w:webHidden/>
          </w:rPr>
          <w:instrText xml:space="preserve"> PAGEREF _Toc442078658 \h </w:instrText>
        </w:r>
        <w:r>
          <w:rPr>
            <w:noProof/>
            <w:webHidden/>
          </w:rPr>
        </w:r>
        <w:r>
          <w:rPr>
            <w:noProof/>
            <w:webHidden/>
          </w:rPr>
          <w:fldChar w:fldCharType="separate"/>
        </w:r>
        <w:r>
          <w:rPr>
            <w:noProof/>
            <w:webHidden/>
          </w:rPr>
          <w:t>4</w:t>
        </w:r>
        <w:r>
          <w:rPr>
            <w:noProof/>
            <w:webHidden/>
          </w:rPr>
          <w:fldChar w:fldCharType="end"/>
        </w:r>
      </w:hyperlink>
    </w:p>
    <w:p w:rsidR="00E173D5" w:rsidRDefault="00E173D5">
      <w:pPr>
        <w:pStyle w:val="TM1"/>
        <w:tabs>
          <w:tab w:val="right" w:leader="dot" w:pos="9530"/>
        </w:tabs>
        <w:rPr>
          <w:rFonts w:eastAsiaTheme="minorEastAsia"/>
          <w:noProof/>
          <w:lang w:eastAsia="fr-FR"/>
        </w:rPr>
      </w:pPr>
      <w:hyperlink w:anchor="_Toc442078659" w:history="1">
        <w:r w:rsidRPr="004B555B">
          <w:rPr>
            <w:rStyle w:val="Lienhypertexte"/>
            <w:rFonts w:eastAsia="Times New Roman" w:cs="Times New Roman"/>
            <w:b/>
            <w:bCs/>
            <w:iCs/>
            <w:noProof/>
            <w:w w:val="105"/>
            <w:lang w:eastAsia="fr-FR"/>
          </w:rPr>
          <w:t>Article 3 : Contenu du dossier de consultation</w:t>
        </w:r>
        <w:r>
          <w:rPr>
            <w:noProof/>
            <w:webHidden/>
          </w:rPr>
          <w:tab/>
        </w:r>
        <w:r>
          <w:rPr>
            <w:noProof/>
            <w:webHidden/>
          </w:rPr>
          <w:fldChar w:fldCharType="begin"/>
        </w:r>
        <w:r>
          <w:rPr>
            <w:noProof/>
            <w:webHidden/>
          </w:rPr>
          <w:instrText xml:space="preserve"> PAGEREF _Toc442078659 \h </w:instrText>
        </w:r>
        <w:r>
          <w:rPr>
            <w:noProof/>
            <w:webHidden/>
          </w:rPr>
        </w:r>
        <w:r>
          <w:rPr>
            <w:noProof/>
            <w:webHidden/>
          </w:rPr>
          <w:fldChar w:fldCharType="separate"/>
        </w:r>
        <w:r>
          <w:rPr>
            <w:noProof/>
            <w:webHidden/>
          </w:rPr>
          <w:t>4</w:t>
        </w:r>
        <w:r>
          <w:rPr>
            <w:noProof/>
            <w:webHidden/>
          </w:rPr>
          <w:fldChar w:fldCharType="end"/>
        </w:r>
      </w:hyperlink>
    </w:p>
    <w:p w:rsidR="00E173D5" w:rsidRDefault="00E173D5">
      <w:pPr>
        <w:pStyle w:val="TM1"/>
        <w:tabs>
          <w:tab w:val="right" w:leader="dot" w:pos="9530"/>
        </w:tabs>
        <w:rPr>
          <w:rFonts w:eastAsiaTheme="minorEastAsia"/>
          <w:noProof/>
          <w:lang w:eastAsia="fr-FR"/>
        </w:rPr>
      </w:pPr>
      <w:hyperlink w:anchor="_Toc442078660" w:history="1">
        <w:r w:rsidRPr="004B555B">
          <w:rPr>
            <w:rStyle w:val="Lienhypertexte"/>
            <w:rFonts w:eastAsia="Times New Roman" w:cs="Times New Roman"/>
            <w:b/>
            <w:bCs/>
            <w:iCs/>
            <w:noProof/>
            <w:w w:val="105"/>
            <w:lang w:eastAsia="fr-FR"/>
          </w:rPr>
          <w:t>Article 4 : Présentation des candidatures et des offres</w:t>
        </w:r>
        <w:r>
          <w:rPr>
            <w:noProof/>
            <w:webHidden/>
          </w:rPr>
          <w:tab/>
        </w:r>
        <w:r>
          <w:rPr>
            <w:noProof/>
            <w:webHidden/>
          </w:rPr>
          <w:fldChar w:fldCharType="begin"/>
        </w:r>
        <w:r>
          <w:rPr>
            <w:noProof/>
            <w:webHidden/>
          </w:rPr>
          <w:instrText xml:space="preserve"> PAGEREF _Toc442078660 \h </w:instrText>
        </w:r>
        <w:r>
          <w:rPr>
            <w:noProof/>
            <w:webHidden/>
          </w:rPr>
        </w:r>
        <w:r>
          <w:rPr>
            <w:noProof/>
            <w:webHidden/>
          </w:rPr>
          <w:fldChar w:fldCharType="separate"/>
        </w:r>
        <w:r>
          <w:rPr>
            <w:noProof/>
            <w:webHidden/>
          </w:rPr>
          <w:t>5</w:t>
        </w:r>
        <w:r>
          <w:rPr>
            <w:noProof/>
            <w:webHidden/>
          </w:rPr>
          <w:fldChar w:fldCharType="end"/>
        </w:r>
      </w:hyperlink>
    </w:p>
    <w:p w:rsidR="00E173D5" w:rsidRDefault="00E173D5">
      <w:pPr>
        <w:pStyle w:val="TM2"/>
        <w:tabs>
          <w:tab w:val="right" w:leader="dot" w:pos="9530"/>
        </w:tabs>
        <w:rPr>
          <w:rFonts w:eastAsiaTheme="minorEastAsia"/>
          <w:noProof/>
          <w:lang w:eastAsia="fr-FR"/>
        </w:rPr>
      </w:pPr>
      <w:hyperlink w:anchor="_Toc442078661" w:history="1">
        <w:r w:rsidRPr="004B555B">
          <w:rPr>
            <w:rStyle w:val="Lienhypertexte"/>
            <w:rFonts w:eastAsia="Times New Roman" w:cs="Times New Roman"/>
            <w:b/>
            <w:bCs/>
            <w:i/>
            <w:iCs/>
            <w:noProof/>
            <w:w w:val="105"/>
            <w:lang w:eastAsia="fr-FR"/>
          </w:rPr>
          <w:t>4.1 - Documents à produire</w:t>
        </w:r>
        <w:r>
          <w:rPr>
            <w:noProof/>
            <w:webHidden/>
          </w:rPr>
          <w:tab/>
        </w:r>
        <w:r>
          <w:rPr>
            <w:noProof/>
            <w:webHidden/>
          </w:rPr>
          <w:fldChar w:fldCharType="begin"/>
        </w:r>
        <w:r>
          <w:rPr>
            <w:noProof/>
            <w:webHidden/>
          </w:rPr>
          <w:instrText xml:space="preserve"> PAGEREF _Toc442078661 \h </w:instrText>
        </w:r>
        <w:r>
          <w:rPr>
            <w:noProof/>
            <w:webHidden/>
          </w:rPr>
        </w:r>
        <w:r>
          <w:rPr>
            <w:noProof/>
            <w:webHidden/>
          </w:rPr>
          <w:fldChar w:fldCharType="separate"/>
        </w:r>
        <w:r>
          <w:rPr>
            <w:noProof/>
            <w:webHidden/>
          </w:rPr>
          <w:t>5</w:t>
        </w:r>
        <w:r>
          <w:rPr>
            <w:noProof/>
            <w:webHidden/>
          </w:rPr>
          <w:fldChar w:fldCharType="end"/>
        </w:r>
      </w:hyperlink>
    </w:p>
    <w:p w:rsidR="00E173D5" w:rsidRDefault="00E173D5">
      <w:pPr>
        <w:pStyle w:val="TM2"/>
        <w:tabs>
          <w:tab w:val="right" w:leader="dot" w:pos="9530"/>
        </w:tabs>
        <w:rPr>
          <w:rFonts w:eastAsiaTheme="minorEastAsia"/>
          <w:noProof/>
          <w:lang w:eastAsia="fr-FR"/>
        </w:rPr>
      </w:pPr>
      <w:hyperlink w:anchor="_Toc442078662" w:history="1">
        <w:r w:rsidRPr="004B555B">
          <w:rPr>
            <w:rStyle w:val="Lienhypertexte"/>
            <w:rFonts w:eastAsia="Times New Roman" w:cs="Times New Roman"/>
            <w:b/>
            <w:bCs/>
            <w:i/>
            <w:iCs/>
            <w:noProof/>
            <w:w w:val="105"/>
            <w:lang w:eastAsia="fr-FR"/>
          </w:rPr>
          <w:t>4.2 – Variantes </w:t>
        </w:r>
        <w:r w:rsidRPr="004B555B">
          <w:rPr>
            <w:rStyle w:val="Lienhypertexte"/>
            <w:rFonts w:eastAsia="Times New Roman" w:cs="Times New Roman"/>
            <w:noProof/>
            <w:spacing w:val="-11"/>
            <w:w w:val="110"/>
            <w:lang w:eastAsia="fr-FR"/>
          </w:rPr>
          <w:t xml:space="preserve">: </w:t>
        </w:r>
        <w:r w:rsidRPr="004B555B">
          <w:rPr>
            <w:rStyle w:val="Lienhypertexte"/>
            <w:noProof/>
          </w:rPr>
          <w:t>Aucune variante n’est autorisée.</w:t>
        </w:r>
        <w:r>
          <w:rPr>
            <w:noProof/>
            <w:webHidden/>
          </w:rPr>
          <w:tab/>
        </w:r>
        <w:r>
          <w:rPr>
            <w:noProof/>
            <w:webHidden/>
          </w:rPr>
          <w:fldChar w:fldCharType="begin"/>
        </w:r>
        <w:r>
          <w:rPr>
            <w:noProof/>
            <w:webHidden/>
          </w:rPr>
          <w:instrText xml:space="preserve"> PAGEREF _Toc442078662 \h </w:instrText>
        </w:r>
        <w:r>
          <w:rPr>
            <w:noProof/>
            <w:webHidden/>
          </w:rPr>
        </w:r>
        <w:r>
          <w:rPr>
            <w:noProof/>
            <w:webHidden/>
          </w:rPr>
          <w:fldChar w:fldCharType="separate"/>
        </w:r>
        <w:r>
          <w:rPr>
            <w:noProof/>
            <w:webHidden/>
          </w:rPr>
          <w:t>6</w:t>
        </w:r>
        <w:r>
          <w:rPr>
            <w:noProof/>
            <w:webHidden/>
          </w:rPr>
          <w:fldChar w:fldCharType="end"/>
        </w:r>
      </w:hyperlink>
    </w:p>
    <w:p w:rsidR="00E173D5" w:rsidRDefault="00E173D5">
      <w:pPr>
        <w:pStyle w:val="TM1"/>
        <w:tabs>
          <w:tab w:val="right" w:leader="dot" w:pos="9530"/>
        </w:tabs>
        <w:rPr>
          <w:rFonts w:eastAsiaTheme="minorEastAsia"/>
          <w:noProof/>
          <w:lang w:eastAsia="fr-FR"/>
        </w:rPr>
      </w:pPr>
      <w:hyperlink w:anchor="_Toc442078663" w:history="1">
        <w:r w:rsidRPr="004B555B">
          <w:rPr>
            <w:rStyle w:val="Lienhypertexte"/>
            <w:rFonts w:eastAsia="Times New Roman" w:cs="Times New Roman"/>
            <w:b/>
            <w:bCs/>
            <w:iCs/>
            <w:noProof/>
            <w:w w:val="105"/>
            <w:lang w:eastAsia="fr-FR"/>
          </w:rPr>
          <w:t>Article 5 : Sélection des candidatures et jugement des offres</w:t>
        </w:r>
        <w:r>
          <w:rPr>
            <w:noProof/>
            <w:webHidden/>
          </w:rPr>
          <w:tab/>
        </w:r>
        <w:r>
          <w:rPr>
            <w:noProof/>
            <w:webHidden/>
          </w:rPr>
          <w:fldChar w:fldCharType="begin"/>
        </w:r>
        <w:r>
          <w:rPr>
            <w:noProof/>
            <w:webHidden/>
          </w:rPr>
          <w:instrText xml:space="preserve"> PAGEREF _Toc442078663 \h </w:instrText>
        </w:r>
        <w:r>
          <w:rPr>
            <w:noProof/>
            <w:webHidden/>
          </w:rPr>
        </w:r>
        <w:r>
          <w:rPr>
            <w:noProof/>
            <w:webHidden/>
          </w:rPr>
          <w:fldChar w:fldCharType="separate"/>
        </w:r>
        <w:r>
          <w:rPr>
            <w:noProof/>
            <w:webHidden/>
          </w:rPr>
          <w:t>6</w:t>
        </w:r>
        <w:r>
          <w:rPr>
            <w:noProof/>
            <w:webHidden/>
          </w:rPr>
          <w:fldChar w:fldCharType="end"/>
        </w:r>
      </w:hyperlink>
    </w:p>
    <w:p w:rsidR="00E173D5" w:rsidRDefault="00E173D5">
      <w:pPr>
        <w:pStyle w:val="TM1"/>
        <w:tabs>
          <w:tab w:val="right" w:leader="dot" w:pos="9530"/>
        </w:tabs>
        <w:rPr>
          <w:rFonts w:eastAsiaTheme="minorEastAsia"/>
          <w:noProof/>
          <w:lang w:eastAsia="fr-FR"/>
        </w:rPr>
      </w:pPr>
      <w:hyperlink w:anchor="_Toc442078664" w:history="1">
        <w:r w:rsidRPr="004B555B">
          <w:rPr>
            <w:rStyle w:val="Lienhypertexte"/>
            <w:rFonts w:eastAsia="Times New Roman" w:cs="Times New Roman"/>
            <w:b/>
            <w:bCs/>
            <w:iCs/>
            <w:noProof/>
            <w:w w:val="105"/>
            <w:lang w:eastAsia="fr-FR"/>
          </w:rPr>
          <w:t>Article 6 : Conditions d’envoi ou de remise des plis</w:t>
        </w:r>
        <w:r>
          <w:rPr>
            <w:noProof/>
            <w:webHidden/>
          </w:rPr>
          <w:tab/>
        </w:r>
        <w:r>
          <w:rPr>
            <w:noProof/>
            <w:webHidden/>
          </w:rPr>
          <w:fldChar w:fldCharType="begin"/>
        </w:r>
        <w:r>
          <w:rPr>
            <w:noProof/>
            <w:webHidden/>
          </w:rPr>
          <w:instrText xml:space="preserve"> PAGEREF _Toc442078664 \h </w:instrText>
        </w:r>
        <w:r>
          <w:rPr>
            <w:noProof/>
            <w:webHidden/>
          </w:rPr>
        </w:r>
        <w:r>
          <w:rPr>
            <w:noProof/>
            <w:webHidden/>
          </w:rPr>
          <w:fldChar w:fldCharType="separate"/>
        </w:r>
        <w:r>
          <w:rPr>
            <w:noProof/>
            <w:webHidden/>
          </w:rPr>
          <w:t>7</w:t>
        </w:r>
        <w:r>
          <w:rPr>
            <w:noProof/>
            <w:webHidden/>
          </w:rPr>
          <w:fldChar w:fldCharType="end"/>
        </w:r>
      </w:hyperlink>
    </w:p>
    <w:p w:rsidR="00E173D5" w:rsidRDefault="00E173D5">
      <w:pPr>
        <w:pStyle w:val="TM2"/>
        <w:tabs>
          <w:tab w:val="right" w:leader="dot" w:pos="9530"/>
        </w:tabs>
        <w:rPr>
          <w:rFonts w:eastAsiaTheme="minorEastAsia"/>
          <w:noProof/>
          <w:lang w:eastAsia="fr-FR"/>
        </w:rPr>
      </w:pPr>
      <w:hyperlink w:anchor="_Toc442078665" w:history="1">
        <w:r w:rsidRPr="004B555B">
          <w:rPr>
            <w:rStyle w:val="Lienhypertexte"/>
            <w:rFonts w:eastAsia="Times New Roman" w:cs="Times New Roman"/>
            <w:b/>
            <w:bCs/>
            <w:i/>
            <w:iCs/>
            <w:noProof/>
            <w:w w:val="105"/>
            <w:lang w:eastAsia="fr-FR"/>
          </w:rPr>
          <w:t>6.1 – Transmission sous support papier</w:t>
        </w:r>
        <w:r>
          <w:rPr>
            <w:noProof/>
            <w:webHidden/>
          </w:rPr>
          <w:tab/>
        </w:r>
        <w:r>
          <w:rPr>
            <w:noProof/>
            <w:webHidden/>
          </w:rPr>
          <w:fldChar w:fldCharType="begin"/>
        </w:r>
        <w:r>
          <w:rPr>
            <w:noProof/>
            <w:webHidden/>
          </w:rPr>
          <w:instrText xml:space="preserve"> PAGEREF _Toc442078665 \h </w:instrText>
        </w:r>
        <w:r>
          <w:rPr>
            <w:noProof/>
            <w:webHidden/>
          </w:rPr>
        </w:r>
        <w:r>
          <w:rPr>
            <w:noProof/>
            <w:webHidden/>
          </w:rPr>
          <w:fldChar w:fldCharType="separate"/>
        </w:r>
        <w:r>
          <w:rPr>
            <w:noProof/>
            <w:webHidden/>
          </w:rPr>
          <w:t>7</w:t>
        </w:r>
        <w:r>
          <w:rPr>
            <w:noProof/>
            <w:webHidden/>
          </w:rPr>
          <w:fldChar w:fldCharType="end"/>
        </w:r>
      </w:hyperlink>
    </w:p>
    <w:p w:rsidR="00E173D5" w:rsidRDefault="00E173D5">
      <w:pPr>
        <w:pStyle w:val="TM2"/>
        <w:tabs>
          <w:tab w:val="right" w:leader="dot" w:pos="9530"/>
        </w:tabs>
        <w:rPr>
          <w:rFonts w:eastAsiaTheme="minorEastAsia"/>
          <w:noProof/>
          <w:lang w:eastAsia="fr-FR"/>
        </w:rPr>
      </w:pPr>
      <w:hyperlink w:anchor="_Toc442078666" w:history="1">
        <w:r w:rsidRPr="004B555B">
          <w:rPr>
            <w:rStyle w:val="Lienhypertexte"/>
            <w:rFonts w:eastAsia="Times New Roman" w:cs="Times New Roman"/>
            <w:b/>
            <w:bCs/>
            <w:i/>
            <w:iCs/>
            <w:noProof/>
            <w:w w:val="105"/>
            <w:lang w:eastAsia="fr-FR"/>
          </w:rPr>
          <w:t>6.2 – Transmission électronique</w:t>
        </w:r>
        <w:r>
          <w:rPr>
            <w:noProof/>
            <w:webHidden/>
          </w:rPr>
          <w:tab/>
        </w:r>
        <w:r>
          <w:rPr>
            <w:noProof/>
            <w:webHidden/>
          </w:rPr>
          <w:fldChar w:fldCharType="begin"/>
        </w:r>
        <w:r>
          <w:rPr>
            <w:noProof/>
            <w:webHidden/>
          </w:rPr>
          <w:instrText xml:space="preserve"> PAGEREF _Toc442078666 \h </w:instrText>
        </w:r>
        <w:r>
          <w:rPr>
            <w:noProof/>
            <w:webHidden/>
          </w:rPr>
        </w:r>
        <w:r>
          <w:rPr>
            <w:noProof/>
            <w:webHidden/>
          </w:rPr>
          <w:fldChar w:fldCharType="separate"/>
        </w:r>
        <w:r>
          <w:rPr>
            <w:noProof/>
            <w:webHidden/>
          </w:rPr>
          <w:t>8</w:t>
        </w:r>
        <w:r>
          <w:rPr>
            <w:noProof/>
            <w:webHidden/>
          </w:rPr>
          <w:fldChar w:fldCharType="end"/>
        </w:r>
      </w:hyperlink>
    </w:p>
    <w:p w:rsidR="00E173D5" w:rsidRDefault="00E173D5">
      <w:pPr>
        <w:pStyle w:val="TM1"/>
        <w:tabs>
          <w:tab w:val="right" w:leader="dot" w:pos="9530"/>
        </w:tabs>
        <w:rPr>
          <w:rFonts w:eastAsiaTheme="minorEastAsia"/>
          <w:noProof/>
          <w:lang w:eastAsia="fr-FR"/>
        </w:rPr>
      </w:pPr>
      <w:hyperlink w:anchor="_Toc442078667" w:history="1">
        <w:r w:rsidRPr="004B555B">
          <w:rPr>
            <w:rStyle w:val="Lienhypertexte"/>
            <w:rFonts w:eastAsia="Times New Roman" w:cs="Times New Roman"/>
            <w:b/>
            <w:bCs/>
            <w:iCs/>
            <w:noProof/>
            <w:w w:val="105"/>
            <w:lang w:eastAsia="fr-FR"/>
          </w:rPr>
          <w:t>Article 7 : Renseignements complémentaires</w:t>
        </w:r>
        <w:r>
          <w:rPr>
            <w:noProof/>
            <w:webHidden/>
          </w:rPr>
          <w:tab/>
        </w:r>
        <w:r>
          <w:rPr>
            <w:noProof/>
            <w:webHidden/>
          </w:rPr>
          <w:fldChar w:fldCharType="begin"/>
        </w:r>
        <w:r>
          <w:rPr>
            <w:noProof/>
            <w:webHidden/>
          </w:rPr>
          <w:instrText xml:space="preserve"> PAGEREF _Toc442078667 \h </w:instrText>
        </w:r>
        <w:r>
          <w:rPr>
            <w:noProof/>
            <w:webHidden/>
          </w:rPr>
        </w:r>
        <w:r>
          <w:rPr>
            <w:noProof/>
            <w:webHidden/>
          </w:rPr>
          <w:fldChar w:fldCharType="separate"/>
        </w:r>
        <w:r>
          <w:rPr>
            <w:noProof/>
            <w:webHidden/>
          </w:rPr>
          <w:t>9</w:t>
        </w:r>
        <w:r>
          <w:rPr>
            <w:noProof/>
            <w:webHidden/>
          </w:rPr>
          <w:fldChar w:fldCharType="end"/>
        </w:r>
      </w:hyperlink>
    </w:p>
    <w:p w:rsidR="00E173D5" w:rsidRDefault="00E173D5">
      <w:pPr>
        <w:pStyle w:val="TM2"/>
        <w:tabs>
          <w:tab w:val="right" w:leader="dot" w:pos="9530"/>
        </w:tabs>
        <w:rPr>
          <w:rFonts w:eastAsiaTheme="minorEastAsia"/>
          <w:noProof/>
          <w:lang w:eastAsia="fr-FR"/>
        </w:rPr>
      </w:pPr>
      <w:hyperlink w:anchor="_Toc442078668" w:history="1">
        <w:r w:rsidRPr="004B555B">
          <w:rPr>
            <w:rStyle w:val="Lienhypertexte"/>
            <w:rFonts w:eastAsia="Times New Roman" w:cs="Times New Roman"/>
            <w:b/>
            <w:bCs/>
            <w:i/>
            <w:iCs/>
            <w:noProof/>
            <w:w w:val="105"/>
            <w:lang w:eastAsia="fr-FR"/>
          </w:rPr>
          <w:t>7.1 - Demande de renseignements</w:t>
        </w:r>
        <w:r>
          <w:rPr>
            <w:noProof/>
            <w:webHidden/>
          </w:rPr>
          <w:tab/>
        </w:r>
        <w:r>
          <w:rPr>
            <w:noProof/>
            <w:webHidden/>
          </w:rPr>
          <w:fldChar w:fldCharType="begin"/>
        </w:r>
        <w:r>
          <w:rPr>
            <w:noProof/>
            <w:webHidden/>
          </w:rPr>
          <w:instrText xml:space="preserve"> PAGEREF _Toc442078668 \h </w:instrText>
        </w:r>
        <w:r>
          <w:rPr>
            <w:noProof/>
            <w:webHidden/>
          </w:rPr>
        </w:r>
        <w:r>
          <w:rPr>
            <w:noProof/>
            <w:webHidden/>
          </w:rPr>
          <w:fldChar w:fldCharType="separate"/>
        </w:r>
        <w:r>
          <w:rPr>
            <w:noProof/>
            <w:webHidden/>
          </w:rPr>
          <w:t>9</w:t>
        </w:r>
        <w:r>
          <w:rPr>
            <w:noProof/>
            <w:webHidden/>
          </w:rPr>
          <w:fldChar w:fldCharType="end"/>
        </w:r>
      </w:hyperlink>
    </w:p>
    <w:p w:rsidR="00E173D5" w:rsidRDefault="00E173D5">
      <w:pPr>
        <w:pStyle w:val="TM2"/>
        <w:tabs>
          <w:tab w:val="right" w:leader="dot" w:pos="9530"/>
        </w:tabs>
        <w:rPr>
          <w:rFonts w:eastAsiaTheme="minorEastAsia"/>
          <w:noProof/>
          <w:lang w:eastAsia="fr-FR"/>
        </w:rPr>
      </w:pPr>
      <w:hyperlink w:anchor="_Toc442078669" w:history="1">
        <w:r w:rsidRPr="004B555B">
          <w:rPr>
            <w:rStyle w:val="Lienhypertexte"/>
            <w:rFonts w:eastAsia="Times New Roman" w:cs="Times New Roman"/>
            <w:b/>
            <w:bCs/>
            <w:i/>
            <w:iCs/>
            <w:noProof/>
            <w:w w:val="105"/>
            <w:lang w:eastAsia="fr-FR"/>
          </w:rPr>
          <w:t>7.2 - Visites sur sites et/ou consultations sur place</w:t>
        </w:r>
        <w:r>
          <w:rPr>
            <w:noProof/>
            <w:webHidden/>
          </w:rPr>
          <w:tab/>
        </w:r>
        <w:r>
          <w:rPr>
            <w:noProof/>
            <w:webHidden/>
          </w:rPr>
          <w:fldChar w:fldCharType="begin"/>
        </w:r>
        <w:r>
          <w:rPr>
            <w:noProof/>
            <w:webHidden/>
          </w:rPr>
          <w:instrText xml:space="preserve"> PAGEREF _Toc442078669 \h </w:instrText>
        </w:r>
        <w:r>
          <w:rPr>
            <w:noProof/>
            <w:webHidden/>
          </w:rPr>
        </w:r>
        <w:r>
          <w:rPr>
            <w:noProof/>
            <w:webHidden/>
          </w:rPr>
          <w:fldChar w:fldCharType="separate"/>
        </w:r>
        <w:r>
          <w:rPr>
            <w:noProof/>
            <w:webHidden/>
          </w:rPr>
          <w:t>9</w:t>
        </w:r>
        <w:r>
          <w:rPr>
            <w:noProof/>
            <w:webHidden/>
          </w:rPr>
          <w:fldChar w:fldCharType="end"/>
        </w:r>
      </w:hyperlink>
    </w:p>
    <w:p w:rsidR="00FF173A" w:rsidRPr="00FF173A" w:rsidRDefault="00FF173A" w:rsidP="00FF173A">
      <w:pPr>
        <w:widowControl w:val="0"/>
        <w:kinsoku w:val="0"/>
        <w:spacing w:after="0" w:line="240" w:lineRule="auto"/>
        <w:rPr>
          <w:rFonts w:eastAsia="Times New Roman" w:cs="Times New Roman"/>
          <w:sz w:val="24"/>
          <w:szCs w:val="24"/>
          <w:lang w:eastAsia="fr-FR"/>
        </w:rPr>
      </w:pPr>
      <w:r w:rsidRPr="00E173D5">
        <w:rPr>
          <w:rFonts w:eastAsia="Times New Roman" w:cs="Times New Roman"/>
          <w:sz w:val="24"/>
          <w:szCs w:val="24"/>
          <w:lang w:eastAsia="fr-FR"/>
        </w:rPr>
        <w:fldChar w:fldCharType="end"/>
      </w:r>
    </w:p>
    <w:p w:rsidR="00FF173A" w:rsidRPr="00FF173A" w:rsidRDefault="00FF173A" w:rsidP="00FF173A">
      <w:pPr>
        <w:widowControl w:val="0"/>
        <w:kinsoku w:val="0"/>
        <w:spacing w:before="288" w:after="0" w:line="624" w:lineRule="auto"/>
        <w:ind w:left="144" w:right="2232"/>
        <w:jc w:val="both"/>
        <w:rPr>
          <w:rFonts w:eastAsia="Times New Roman" w:cs="Times New Roman"/>
          <w:b/>
          <w:w w:val="105"/>
          <w:sz w:val="24"/>
          <w:szCs w:val="28"/>
          <w:u w:val="single"/>
          <w:lang w:eastAsia="fr-FR"/>
        </w:rPr>
      </w:pPr>
      <w:r w:rsidRPr="00FF173A">
        <w:rPr>
          <w:rFonts w:eastAsia="Times New Roman" w:cs="Times New Roman"/>
          <w:b/>
          <w:bCs/>
          <w:spacing w:val="-4"/>
          <w:sz w:val="28"/>
          <w:szCs w:val="28"/>
          <w:lang w:eastAsia="fr-FR"/>
        </w:rPr>
        <w:br w:type="page"/>
      </w:r>
      <w:r w:rsidRPr="00FF173A">
        <w:rPr>
          <w:rFonts w:eastAsia="Times New Roman" w:cs="Times New Roman"/>
          <w:b/>
          <w:bCs/>
          <w:spacing w:val="-4"/>
          <w:sz w:val="28"/>
          <w:szCs w:val="28"/>
          <w:lang w:eastAsia="fr-FR"/>
        </w:rPr>
        <w:lastRenderedPageBreak/>
        <w:t xml:space="preserve"> </w:t>
      </w:r>
      <w:r w:rsidRPr="00FF173A">
        <w:rPr>
          <w:rFonts w:eastAsia="Times New Roman" w:cs="Times New Roman"/>
          <w:b/>
          <w:w w:val="105"/>
          <w:sz w:val="24"/>
          <w:szCs w:val="28"/>
          <w:u w:val="single"/>
          <w:lang w:eastAsia="fr-FR"/>
        </w:rPr>
        <w:t>Article premier : Objet et étendue de la consultation</w:t>
      </w:r>
    </w:p>
    <w:p w:rsidR="00FF173A" w:rsidRPr="00FF173A" w:rsidRDefault="00FF173A" w:rsidP="00FF173A">
      <w:pPr>
        <w:keepNext/>
        <w:widowControl w:val="0"/>
        <w:kinsoku w:val="0"/>
        <w:spacing w:before="240" w:after="60" w:line="240" w:lineRule="auto"/>
        <w:outlineLvl w:val="1"/>
        <w:rPr>
          <w:rFonts w:eastAsia="Times New Roman" w:cs="Times New Roman"/>
          <w:b/>
          <w:bCs/>
          <w:i/>
          <w:iCs/>
          <w:w w:val="105"/>
          <w:szCs w:val="28"/>
          <w:u w:val="single"/>
          <w:lang w:eastAsia="fr-FR"/>
        </w:rPr>
      </w:pPr>
      <w:bookmarkStart w:id="1" w:name="_Toc442078649"/>
      <w:r w:rsidRPr="00FF173A">
        <w:rPr>
          <w:rFonts w:eastAsia="Times New Roman" w:cs="Times New Roman"/>
          <w:b/>
          <w:bCs/>
          <w:i/>
          <w:iCs/>
          <w:w w:val="105"/>
          <w:szCs w:val="28"/>
          <w:u w:val="single"/>
          <w:lang w:eastAsia="fr-FR"/>
        </w:rPr>
        <w:t>1.1 - Objet de la consultation</w:t>
      </w:r>
      <w:bookmarkEnd w:id="1"/>
      <w:r w:rsidRPr="00FF173A">
        <w:rPr>
          <w:rFonts w:eastAsia="Times New Roman" w:cs="Times New Roman"/>
          <w:b/>
          <w:bCs/>
          <w:i/>
          <w:iCs/>
          <w:w w:val="105"/>
          <w:szCs w:val="28"/>
          <w:u w:val="single"/>
          <w:lang w:eastAsia="fr-FR"/>
        </w:rPr>
        <w:t xml:space="preserve"> </w:t>
      </w:r>
    </w:p>
    <w:p w:rsidR="00FF173A" w:rsidRPr="00FF173A" w:rsidRDefault="00FF173A" w:rsidP="00FF173A">
      <w:pPr>
        <w:widowControl w:val="0"/>
        <w:kinsoku w:val="0"/>
        <w:spacing w:before="72" w:after="0" w:line="240" w:lineRule="auto"/>
        <w:ind w:left="432" w:right="216"/>
        <w:jc w:val="both"/>
        <w:rPr>
          <w:rFonts w:eastAsia="Times New Roman" w:cs="Times New Roman"/>
          <w:w w:val="105"/>
          <w:lang w:eastAsia="fr-FR"/>
        </w:rPr>
      </w:pPr>
    </w:p>
    <w:p w:rsidR="00FF173A" w:rsidRPr="00FF173A" w:rsidRDefault="00FF173A" w:rsidP="00FF173A">
      <w:pPr>
        <w:widowControl w:val="0"/>
        <w:kinsoku w:val="0"/>
        <w:spacing w:before="72" w:after="0" w:line="240" w:lineRule="auto"/>
        <w:ind w:left="432" w:right="216"/>
        <w:jc w:val="both"/>
        <w:rPr>
          <w:rFonts w:eastAsia="Times New Roman" w:cs="Times New Roman"/>
          <w:b/>
          <w:bCs/>
          <w:spacing w:val="-1"/>
          <w:lang w:eastAsia="fr-FR"/>
        </w:rPr>
      </w:pPr>
      <w:r w:rsidRPr="00FF173A">
        <w:rPr>
          <w:rFonts w:eastAsia="Times New Roman" w:cs="Times New Roman"/>
          <w:w w:val="105"/>
          <w:lang w:eastAsia="fr-FR"/>
        </w:rPr>
        <w:t xml:space="preserve">La présente consultation concerne : </w:t>
      </w:r>
      <w:r w:rsidRPr="00FF173A">
        <w:rPr>
          <w:rFonts w:eastAsia="Times New Roman" w:cs="Times New Roman"/>
          <w:b/>
          <w:bCs/>
          <w:w w:val="105"/>
          <w:lang w:eastAsia="fr-FR"/>
        </w:rPr>
        <w:t xml:space="preserve">MAITRISE D’OEUVRE A BONS DE COMMANDE </w:t>
      </w:r>
      <w:r w:rsidRPr="00FF173A">
        <w:rPr>
          <w:rFonts w:eastAsia="Times New Roman" w:cs="Times New Roman"/>
          <w:b/>
          <w:bCs/>
          <w:spacing w:val="-1"/>
          <w:lang w:eastAsia="fr-FR"/>
        </w:rPr>
        <w:t>POUR DES TRAVAUX DE VRD SUR LA COMMUNE DE MIOS</w:t>
      </w:r>
    </w:p>
    <w:p w:rsidR="00FF173A" w:rsidRPr="00FF173A" w:rsidRDefault="00FF173A" w:rsidP="00FF173A">
      <w:pPr>
        <w:widowControl w:val="0"/>
        <w:kinsoku w:val="0"/>
        <w:spacing w:before="180" w:after="0" w:line="240" w:lineRule="auto"/>
        <w:ind w:firstLine="432"/>
        <w:jc w:val="both"/>
        <w:rPr>
          <w:rFonts w:eastAsia="Times New Roman" w:cs="Times New Roman"/>
          <w:spacing w:val="-3"/>
          <w:w w:val="105"/>
          <w:lang w:eastAsia="fr-FR"/>
        </w:rPr>
      </w:pPr>
      <w:r w:rsidRPr="00FF173A">
        <w:rPr>
          <w:rFonts w:eastAsia="Times New Roman" w:cs="Times New Roman"/>
          <w:spacing w:val="-3"/>
          <w:w w:val="105"/>
          <w:lang w:eastAsia="fr-FR"/>
        </w:rPr>
        <w:t>Enveloppe prévisionnelle des travaux : maîtrise d’œuvre à bons de commande.</w:t>
      </w:r>
    </w:p>
    <w:p w:rsidR="00FF173A" w:rsidRPr="00FF173A" w:rsidRDefault="00FF173A" w:rsidP="00FF173A">
      <w:pPr>
        <w:widowControl w:val="0"/>
        <w:kinsoku w:val="0"/>
        <w:spacing w:before="180" w:after="0" w:line="240" w:lineRule="auto"/>
        <w:ind w:left="432" w:right="216"/>
        <w:jc w:val="both"/>
        <w:rPr>
          <w:rFonts w:eastAsia="Times New Roman" w:cs="Times New Roman"/>
          <w:spacing w:val="-4"/>
          <w:w w:val="105"/>
          <w:lang w:eastAsia="fr-FR"/>
        </w:rPr>
      </w:pPr>
      <w:r w:rsidRPr="00FF173A">
        <w:rPr>
          <w:rFonts w:eastAsia="Times New Roman" w:cs="Times New Roman"/>
          <w:spacing w:val="-1"/>
          <w:w w:val="105"/>
          <w:lang w:eastAsia="fr-FR"/>
        </w:rPr>
        <w:t xml:space="preserve">Les délais d’exécution des travaux seront définis lors de chaque bon de commande, le contrat </w:t>
      </w:r>
      <w:r w:rsidRPr="00FF173A">
        <w:rPr>
          <w:rFonts w:eastAsia="Times New Roman" w:cs="Times New Roman"/>
          <w:spacing w:val="-4"/>
          <w:w w:val="105"/>
          <w:lang w:eastAsia="fr-FR"/>
        </w:rPr>
        <w:t>est établi pour une durée d’un an renouvelable 2 fois un an.</w:t>
      </w:r>
    </w:p>
    <w:p w:rsidR="00FF173A" w:rsidRPr="00FF173A" w:rsidRDefault="00FF173A" w:rsidP="00FF173A">
      <w:pPr>
        <w:widowControl w:val="0"/>
        <w:kinsoku w:val="0"/>
        <w:spacing w:before="180" w:after="0" w:line="480" w:lineRule="auto"/>
        <w:ind w:right="5256" w:firstLine="432"/>
        <w:jc w:val="both"/>
        <w:rPr>
          <w:rFonts w:eastAsia="Times New Roman" w:cs="Times New Roman"/>
          <w:spacing w:val="-7"/>
          <w:w w:val="105"/>
          <w:lang w:eastAsia="fr-FR"/>
        </w:rPr>
      </w:pPr>
      <w:r w:rsidRPr="00FF173A">
        <w:rPr>
          <w:rFonts w:eastAsia="Times New Roman" w:cs="Times New Roman"/>
          <w:b/>
          <w:bCs/>
          <w:spacing w:val="-7"/>
          <w:w w:val="105"/>
          <w:lang w:eastAsia="fr-FR"/>
        </w:rPr>
        <w:t>Lieu(x) d’exécution</w:t>
      </w:r>
      <w:r w:rsidRPr="00FF173A">
        <w:rPr>
          <w:rFonts w:eastAsia="Times New Roman" w:cs="Times New Roman"/>
          <w:spacing w:val="-7"/>
          <w:w w:val="105"/>
          <w:lang w:eastAsia="fr-FR"/>
        </w:rPr>
        <w:t xml:space="preserve"> : Mios</w:t>
      </w:r>
    </w:p>
    <w:p w:rsidR="00FF173A" w:rsidRPr="00FF173A" w:rsidRDefault="00FF173A" w:rsidP="00FF173A">
      <w:pPr>
        <w:keepNext/>
        <w:widowControl w:val="0"/>
        <w:kinsoku w:val="0"/>
        <w:spacing w:before="240" w:after="60" w:line="240" w:lineRule="auto"/>
        <w:outlineLvl w:val="1"/>
        <w:rPr>
          <w:rFonts w:eastAsia="Times New Roman" w:cs="Times New Roman"/>
          <w:b/>
          <w:bCs/>
          <w:i/>
          <w:iCs/>
          <w:w w:val="105"/>
          <w:szCs w:val="28"/>
          <w:u w:val="single"/>
          <w:lang w:eastAsia="fr-FR"/>
        </w:rPr>
      </w:pPr>
      <w:bookmarkStart w:id="2" w:name="_Toc442078650"/>
      <w:r w:rsidRPr="00FF173A">
        <w:rPr>
          <w:rFonts w:eastAsia="Times New Roman" w:cs="Times New Roman"/>
          <w:b/>
          <w:bCs/>
          <w:i/>
          <w:iCs/>
          <w:w w:val="105"/>
          <w:szCs w:val="28"/>
          <w:u w:val="single"/>
          <w:lang w:eastAsia="fr-FR"/>
        </w:rPr>
        <w:t>1.2 - Etendue de la consultation</w:t>
      </w:r>
      <w:bookmarkEnd w:id="2"/>
      <w:r w:rsidRPr="00FF173A">
        <w:rPr>
          <w:rFonts w:eastAsia="Times New Roman" w:cs="Times New Roman"/>
          <w:b/>
          <w:bCs/>
          <w:i/>
          <w:iCs/>
          <w:w w:val="105"/>
          <w:szCs w:val="28"/>
          <w:u w:val="single"/>
          <w:lang w:eastAsia="fr-FR"/>
        </w:rPr>
        <w:t xml:space="preserve"> </w:t>
      </w:r>
    </w:p>
    <w:p w:rsidR="00FF173A" w:rsidRPr="00FF173A" w:rsidRDefault="00FF173A" w:rsidP="00FF173A">
      <w:pPr>
        <w:widowControl w:val="0"/>
        <w:kinsoku w:val="0"/>
        <w:spacing w:after="0" w:line="240" w:lineRule="auto"/>
        <w:rPr>
          <w:rFonts w:eastAsia="Times New Roman" w:cs="Times New Roman"/>
          <w:sz w:val="24"/>
          <w:szCs w:val="24"/>
          <w:lang w:eastAsia="fr-FR"/>
        </w:rPr>
      </w:pPr>
    </w:p>
    <w:p w:rsidR="00FF173A" w:rsidRPr="00FF173A" w:rsidRDefault="00FF173A" w:rsidP="00FF173A">
      <w:pPr>
        <w:widowControl w:val="0"/>
        <w:kinsoku w:val="0"/>
        <w:spacing w:before="72" w:after="0" w:line="240" w:lineRule="auto"/>
        <w:ind w:left="432" w:right="216"/>
        <w:jc w:val="both"/>
        <w:rPr>
          <w:rFonts w:eastAsia="Times New Roman" w:cs="Times New Roman"/>
          <w:w w:val="105"/>
          <w:lang w:eastAsia="fr-FR"/>
        </w:rPr>
      </w:pPr>
      <w:r w:rsidRPr="00FF173A">
        <w:rPr>
          <w:rFonts w:eastAsia="Times New Roman" w:cs="Times New Roman"/>
          <w:w w:val="105"/>
          <w:lang w:eastAsia="fr-FR"/>
        </w:rPr>
        <w:t xml:space="preserve">Le présent appel d’offres ouvert est soumis aux dispositions des articles 33 </w:t>
      </w:r>
      <w:hyperlink r:id="rId8" w:history="1">
        <w:r w:rsidRPr="00FF173A">
          <w:rPr>
            <w:rFonts w:eastAsia="Times New Roman" w:cs="Times New Roman"/>
            <w:w w:val="105"/>
            <w:lang w:eastAsia="fr-FR"/>
          </w:rPr>
          <w:t>3ºal. et</w:t>
        </w:r>
      </w:hyperlink>
      <w:r w:rsidRPr="00FF173A">
        <w:rPr>
          <w:rFonts w:eastAsia="Times New Roman" w:cs="Times New Roman"/>
          <w:w w:val="105"/>
          <w:lang w:eastAsia="fr-FR"/>
        </w:rPr>
        <w:t xml:space="preserve"> 57 à 59 du Code des marchés publics.</w:t>
      </w:r>
    </w:p>
    <w:p w:rsidR="00FF173A" w:rsidRPr="00FF173A" w:rsidRDefault="00FF173A" w:rsidP="00FF173A">
      <w:pPr>
        <w:widowControl w:val="0"/>
        <w:kinsoku w:val="0"/>
        <w:spacing w:before="72" w:after="0" w:line="240" w:lineRule="auto"/>
        <w:ind w:left="432" w:right="216"/>
        <w:jc w:val="both"/>
        <w:rPr>
          <w:rFonts w:eastAsia="Times New Roman" w:cs="Times New Roman"/>
          <w:w w:val="105"/>
          <w:lang w:eastAsia="fr-FR"/>
        </w:rPr>
      </w:pPr>
      <w:r w:rsidRPr="00FF173A">
        <w:rPr>
          <w:rFonts w:eastAsia="Times New Roman" w:cs="Times New Roman"/>
          <w:w w:val="105"/>
          <w:lang w:eastAsia="fr-FR"/>
        </w:rPr>
        <w:t>Cette consultation sera passée en application de l’article 77 du Code des marchés publics relatif aux marchés à bons de commande.</w:t>
      </w:r>
    </w:p>
    <w:p w:rsidR="00FF173A" w:rsidRPr="00FF173A" w:rsidRDefault="00FF173A" w:rsidP="00FF173A">
      <w:pPr>
        <w:widowControl w:val="0"/>
        <w:kinsoku w:val="0"/>
        <w:spacing w:before="72" w:after="0" w:line="240" w:lineRule="auto"/>
        <w:ind w:left="432" w:right="216"/>
        <w:jc w:val="both"/>
        <w:rPr>
          <w:rFonts w:eastAsia="Times New Roman" w:cs="Times New Roman"/>
          <w:w w:val="105"/>
          <w:lang w:eastAsia="fr-FR"/>
        </w:rPr>
      </w:pPr>
      <w:r w:rsidRPr="00FF173A">
        <w:rPr>
          <w:rFonts w:eastAsia="Times New Roman" w:cs="Times New Roman"/>
          <w:w w:val="105"/>
          <w:lang w:eastAsia="fr-FR"/>
        </w:rPr>
        <w:t>Il s’agit d’un marché à bon de commande sans minimum. Le maximum de commande sur la durée du marché y compris période de reconduction éventuelle est fixé à 150 000 euros HT.</w:t>
      </w:r>
    </w:p>
    <w:p w:rsidR="00FF173A" w:rsidRPr="00FF173A" w:rsidRDefault="00FF173A" w:rsidP="00FF173A">
      <w:pPr>
        <w:widowControl w:val="0"/>
        <w:kinsoku w:val="0"/>
        <w:spacing w:before="72" w:after="0" w:line="240" w:lineRule="auto"/>
        <w:ind w:left="432" w:right="216"/>
        <w:jc w:val="both"/>
        <w:rPr>
          <w:rFonts w:eastAsia="Times New Roman" w:cs="Times New Roman"/>
          <w:w w:val="105"/>
          <w:lang w:eastAsia="fr-FR"/>
        </w:rPr>
      </w:pPr>
      <w:r w:rsidRPr="00FF173A">
        <w:rPr>
          <w:rFonts w:eastAsia="Times New Roman" w:cs="Times New Roman"/>
          <w:w w:val="105"/>
          <w:lang w:eastAsia="fr-FR"/>
        </w:rPr>
        <w:t>Les bons de commande seront notifiés par le pouvoir adjudicateur au fur et à mesure des besoins.</w:t>
      </w:r>
    </w:p>
    <w:p w:rsidR="00FF173A" w:rsidRPr="00FF173A" w:rsidRDefault="00FF173A" w:rsidP="00FF173A">
      <w:pPr>
        <w:keepNext/>
        <w:widowControl w:val="0"/>
        <w:kinsoku w:val="0"/>
        <w:spacing w:before="240" w:after="60" w:line="240" w:lineRule="auto"/>
        <w:outlineLvl w:val="1"/>
        <w:rPr>
          <w:rFonts w:eastAsia="Times New Roman" w:cs="Times New Roman"/>
          <w:b/>
          <w:bCs/>
          <w:i/>
          <w:iCs/>
          <w:w w:val="105"/>
          <w:szCs w:val="28"/>
          <w:u w:val="single"/>
          <w:lang w:eastAsia="fr-FR"/>
        </w:rPr>
      </w:pPr>
      <w:bookmarkStart w:id="3" w:name="_Toc442078651"/>
      <w:r w:rsidRPr="00FF173A">
        <w:rPr>
          <w:rFonts w:eastAsia="Times New Roman" w:cs="Times New Roman"/>
          <w:b/>
          <w:bCs/>
          <w:i/>
          <w:iCs/>
          <w:w w:val="105"/>
          <w:szCs w:val="28"/>
          <w:u w:val="single"/>
          <w:lang w:eastAsia="fr-FR"/>
        </w:rPr>
        <w:t>1.3 - Décomposition de la consultation</w:t>
      </w:r>
      <w:bookmarkEnd w:id="3"/>
      <w:r w:rsidRPr="00FF173A">
        <w:rPr>
          <w:rFonts w:eastAsia="Times New Roman" w:cs="Times New Roman"/>
          <w:b/>
          <w:bCs/>
          <w:i/>
          <w:iCs/>
          <w:w w:val="105"/>
          <w:szCs w:val="28"/>
          <w:u w:val="single"/>
          <w:lang w:eastAsia="fr-FR"/>
        </w:rPr>
        <w:t xml:space="preserve"> </w:t>
      </w:r>
    </w:p>
    <w:p w:rsidR="00FF173A" w:rsidRPr="00FF173A" w:rsidRDefault="00FF173A" w:rsidP="00FF173A">
      <w:pPr>
        <w:widowControl w:val="0"/>
        <w:kinsoku w:val="0"/>
        <w:spacing w:before="108" w:after="0" w:line="480" w:lineRule="auto"/>
        <w:ind w:left="432" w:right="3586" w:firstLine="288"/>
        <w:jc w:val="both"/>
        <w:rPr>
          <w:rFonts w:eastAsia="Times New Roman" w:cs="Times New Roman"/>
          <w:spacing w:val="-6"/>
          <w:w w:val="105"/>
          <w:lang w:eastAsia="fr-FR"/>
        </w:rPr>
      </w:pPr>
      <w:r w:rsidRPr="00FF173A">
        <w:rPr>
          <w:rFonts w:eastAsia="Times New Roman" w:cs="Times New Roman"/>
          <w:spacing w:val="-6"/>
          <w:w w:val="105"/>
          <w:lang w:eastAsia="fr-FR"/>
        </w:rPr>
        <w:t xml:space="preserve">Il n’est pas prévu de décomposition en tranches ou en lots. </w:t>
      </w:r>
    </w:p>
    <w:p w:rsidR="00FF173A" w:rsidRPr="00FF173A" w:rsidRDefault="00FF173A" w:rsidP="00FF173A">
      <w:pPr>
        <w:keepNext/>
        <w:widowControl w:val="0"/>
        <w:kinsoku w:val="0"/>
        <w:spacing w:before="240" w:after="60" w:line="240" w:lineRule="auto"/>
        <w:outlineLvl w:val="1"/>
        <w:rPr>
          <w:rFonts w:eastAsia="Times New Roman" w:cs="Times New Roman"/>
          <w:b/>
          <w:bCs/>
          <w:i/>
          <w:iCs/>
          <w:w w:val="105"/>
          <w:szCs w:val="28"/>
          <w:u w:val="single"/>
          <w:lang w:eastAsia="fr-FR"/>
        </w:rPr>
      </w:pPr>
      <w:bookmarkStart w:id="4" w:name="_Toc442078652"/>
      <w:r w:rsidRPr="00FF173A">
        <w:rPr>
          <w:rFonts w:eastAsia="Times New Roman" w:cs="Times New Roman"/>
          <w:b/>
          <w:bCs/>
          <w:i/>
          <w:iCs/>
          <w:w w:val="105"/>
          <w:szCs w:val="28"/>
          <w:u w:val="single"/>
          <w:lang w:eastAsia="fr-FR"/>
        </w:rPr>
        <w:t>1.4 - Conditions de participation des concurrents</w:t>
      </w:r>
      <w:bookmarkEnd w:id="4"/>
      <w:r w:rsidRPr="00FF173A">
        <w:rPr>
          <w:rFonts w:eastAsia="Times New Roman" w:cs="Times New Roman"/>
          <w:b/>
          <w:bCs/>
          <w:i/>
          <w:iCs/>
          <w:w w:val="105"/>
          <w:szCs w:val="28"/>
          <w:u w:val="single"/>
          <w:lang w:eastAsia="fr-FR"/>
        </w:rPr>
        <w:t xml:space="preserve"> </w:t>
      </w:r>
    </w:p>
    <w:p w:rsidR="00FF173A" w:rsidRPr="00FF173A" w:rsidRDefault="00FF173A" w:rsidP="00FF173A">
      <w:pPr>
        <w:widowControl w:val="0"/>
        <w:kinsoku w:val="0"/>
        <w:spacing w:before="72" w:after="0" w:line="240" w:lineRule="auto"/>
        <w:ind w:left="432" w:right="216"/>
        <w:jc w:val="both"/>
        <w:rPr>
          <w:rFonts w:eastAsia="Times New Roman" w:cs="Times New Roman"/>
          <w:w w:val="105"/>
          <w:lang w:eastAsia="fr-FR"/>
        </w:rPr>
      </w:pPr>
      <w:r w:rsidRPr="00FF173A">
        <w:rPr>
          <w:rFonts w:eastAsia="Times New Roman" w:cs="Times New Roman"/>
          <w:w w:val="105"/>
          <w:lang w:eastAsia="fr-FR"/>
        </w:rPr>
        <w:t>L’offre, qu’elle soit présentée par une seule entreprise ou par un groupement, devra indiquer tous les sous-traitants connus lors de son dépôt. Elle devra également indiquer les prestations (et leur montant) dont la sous-traitance est envisagée, la dénomination et la qualité des sous-traitants qui l’exécuteront à la place du titulaire.</w:t>
      </w:r>
    </w:p>
    <w:p w:rsidR="00FF173A" w:rsidRPr="00FF173A" w:rsidRDefault="00FF173A" w:rsidP="00FF173A">
      <w:pPr>
        <w:widowControl w:val="0"/>
        <w:kinsoku w:val="0"/>
        <w:spacing w:before="72" w:after="0" w:line="240" w:lineRule="auto"/>
        <w:ind w:left="432" w:right="216"/>
        <w:jc w:val="both"/>
        <w:rPr>
          <w:rFonts w:eastAsia="Times New Roman" w:cs="Times New Roman"/>
          <w:w w:val="105"/>
          <w:lang w:eastAsia="fr-FR"/>
        </w:rPr>
      </w:pPr>
    </w:p>
    <w:p w:rsidR="00FF173A" w:rsidRPr="00FF173A" w:rsidRDefault="00FF173A" w:rsidP="00FF173A">
      <w:pPr>
        <w:widowControl w:val="0"/>
        <w:kinsoku w:val="0"/>
        <w:spacing w:before="72" w:after="0" w:line="240" w:lineRule="auto"/>
        <w:ind w:left="432" w:right="216"/>
        <w:jc w:val="both"/>
        <w:rPr>
          <w:rFonts w:eastAsia="Times New Roman" w:cs="Times New Roman"/>
          <w:w w:val="105"/>
          <w:lang w:eastAsia="fr-FR"/>
        </w:rPr>
      </w:pPr>
      <w:r w:rsidRPr="00FF173A">
        <w:rPr>
          <w:rFonts w:eastAsia="Times New Roman" w:cs="Times New Roman"/>
          <w:w w:val="105"/>
          <w:lang w:eastAsia="fr-FR"/>
        </w:rPr>
        <w:t>Le marché sera attribué à un maitre d’œuvre ou un groupement de maitre d’œuvre conjoints et solidaires ayant les compétences dans les domaines de la voirie et l’aménagement d’espace public.</w:t>
      </w:r>
    </w:p>
    <w:p w:rsidR="00FF173A" w:rsidRPr="00FF173A" w:rsidRDefault="00FF173A" w:rsidP="00FF173A">
      <w:pPr>
        <w:widowControl w:val="0"/>
        <w:kinsoku w:val="0"/>
        <w:spacing w:before="216" w:after="0" w:line="240" w:lineRule="auto"/>
        <w:ind w:left="720"/>
        <w:jc w:val="both"/>
        <w:rPr>
          <w:rFonts w:eastAsia="Times New Roman" w:cs="Times New Roman"/>
          <w:spacing w:val="-3"/>
          <w:w w:val="105"/>
          <w:lang w:eastAsia="fr-FR"/>
        </w:rPr>
      </w:pPr>
      <w:r w:rsidRPr="00FF173A">
        <w:rPr>
          <w:rFonts w:eastAsia="Times New Roman" w:cs="Times New Roman"/>
          <w:spacing w:val="-3"/>
          <w:w w:val="105"/>
          <w:lang w:eastAsia="fr-FR"/>
        </w:rPr>
        <w:t>Il est interdit aux candidats de présenter plusieurs offres en agissant à la fois :</w:t>
      </w:r>
    </w:p>
    <w:p w:rsidR="00FF173A" w:rsidRPr="00FF173A" w:rsidRDefault="00FF173A" w:rsidP="00FF173A">
      <w:pPr>
        <w:widowControl w:val="0"/>
        <w:numPr>
          <w:ilvl w:val="0"/>
          <w:numId w:val="1"/>
        </w:numPr>
        <w:tabs>
          <w:tab w:val="num" w:pos="936"/>
        </w:tabs>
        <w:kinsoku w:val="0"/>
        <w:spacing w:after="0" w:line="240" w:lineRule="auto"/>
        <w:jc w:val="both"/>
        <w:rPr>
          <w:rFonts w:eastAsia="Times New Roman" w:cs="Times New Roman"/>
          <w:spacing w:val="-4"/>
          <w:w w:val="105"/>
          <w:lang w:eastAsia="fr-FR"/>
        </w:rPr>
      </w:pPr>
      <w:r w:rsidRPr="00FF173A">
        <w:rPr>
          <w:rFonts w:eastAsia="Times New Roman" w:cs="Times New Roman"/>
          <w:spacing w:val="-4"/>
          <w:w w:val="105"/>
          <w:lang w:eastAsia="fr-FR"/>
        </w:rPr>
        <w:t>En qualité de candidats individuels et de membres d’un ou plusieurs groupements ;</w:t>
      </w:r>
    </w:p>
    <w:p w:rsidR="00FF173A" w:rsidRPr="00FF173A" w:rsidRDefault="00FF173A" w:rsidP="00FF173A">
      <w:pPr>
        <w:widowControl w:val="0"/>
        <w:numPr>
          <w:ilvl w:val="0"/>
          <w:numId w:val="1"/>
        </w:numPr>
        <w:tabs>
          <w:tab w:val="num" w:pos="936"/>
        </w:tabs>
        <w:kinsoku w:val="0"/>
        <w:spacing w:after="0" w:line="240" w:lineRule="auto"/>
        <w:jc w:val="both"/>
        <w:rPr>
          <w:rFonts w:eastAsia="Times New Roman" w:cs="Times New Roman"/>
          <w:spacing w:val="-2"/>
          <w:w w:val="105"/>
          <w:lang w:eastAsia="fr-FR"/>
        </w:rPr>
      </w:pPr>
      <w:r w:rsidRPr="00FF173A">
        <w:rPr>
          <w:rFonts w:eastAsia="Times New Roman" w:cs="Times New Roman"/>
          <w:spacing w:val="-2"/>
          <w:w w:val="105"/>
          <w:lang w:eastAsia="fr-FR"/>
        </w:rPr>
        <w:t>En qualité de membres de plusieurs groupements.</w:t>
      </w:r>
    </w:p>
    <w:p w:rsidR="00FF173A" w:rsidRPr="00FF173A" w:rsidRDefault="00FF173A" w:rsidP="00FF173A">
      <w:pPr>
        <w:widowControl w:val="0"/>
        <w:kinsoku w:val="0"/>
        <w:spacing w:after="0" w:line="240" w:lineRule="auto"/>
        <w:ind w:left="720"/>
        <w:jc w:val="both"/>
        <w:rPr>
          <w:rFonts w:eastAsia="Times New Roman" w:cs="Times New Roman"/>
          <w:spacing w:val="-2"/>
          <w:w w:val="105"/>
          <w:lang w:eastAsia="fr-FR"/>
        </w:rPr>
      </w:pPr>
      <w:r w:rsidRPr="00FF173A">
        <w:rPr>
          <w:rFonts w:eastAsia="Times New Roman" w:cs="Times New Roman"/>
          <w:spacing w:val="-2"/>
          <w:w w:val="105"/>
          <w:lang w:eastAsia="fr-FR"/>
        </w:rPr>
        <w:br w:type="page"/>
      </w:r>
    </w:p>
    <w:p w:rsidR="00FF173A" w:rsidRPr="00FF173A" w:rsidRDefault="00FF173A" w:rsidP="00FF173A">
      <w:pPr>
        <w:widowControl w:val="0"/>
        <w:kinsoku w:val="0"/>
        <w:spacing w:before="108" w:after="0" w:line="276" w:lineRule="auto"/>
        <w:ind w:right="3444"/>
        <w:jc w:val="both"/>
        <w:rPr>
          <w:rFonts w:eastAsia="Times New Roman" w:cs="Times New Roman"/>
          <w:b/>
          <w:bCs/>
          <w:i/>
          <w:iCs/>
          <w:w w:val="105"/>
          <w:sz w:val="28"/>
          <w:szCs w:val="28"/>
          <w:lang w:eastAsia="fr-FR"/>
        </w:rPr>
      </w:pPr>
      <w:r w:rsidRPr="00FF173A">
        <w:rPr>
          <w:rFonts w:eastAsia="Times New Roman" w:cs="Times New Roman"/>
          <w:b/>
          <w:bCs/>
          <w:i/>
          <w:iCs/>
          <w:w w:val="105"/>
          <w:sz w:val="28"/>
          <w:szCs w:val="28"/>
          <w:lang w:eastAsia="fr-FR"/>
        </w:rPr>
        <w:lastRenderedPageBreak/>
        <w:t xml:space="preserve">1.5 - Nomenclature communautaire </w:t>
      </w:r>
    </w:p>
    <w:p w:rsidR="00FF173A" w:rsidRPr="00FF173A" w:rsidRDefault="00FF173A" w:rsidP="00FF173A">
      <w:pPr>
        <w:widowControl w:val="0"/>
        <w:kinsoku w:val="0"/>
        <w:spacing w:before="108" w:after="0" w:line="240" w:lineRule="auto"/>
        <w:ind w:left="432" w:right="216" w:firstLine="288"/>
        <w:jc w:val="both"/>
        <w:rPr>
          <w:rFonts w:eastAsia="Times New Roman" w:cs="Times New Roman"/>
          <w:spacing w:val="-3"/>
          <w:w w:val="105"/>
          <w:lang w:eastAsia="fr-FR"/>
        </w:rPr>
      </w:pPr>
      <w:r w:rsidRPr="00FF173A">
        <w:rPr>
          <w:rFonts w:eastAsia="Times New Roman" w:cs="Times New Roman"/>
          <w:spacing w:val="-6"/>
          <w:w w:val="105"/>
          <w:lang w:eastAsia="fr-FR"/>
        </w:rPr>
        <w:t xml:space="preserve">La ou les classifications principales et complémentaires conformes au vocabulaire commun des </w:t>
      </w:r>
      <w:r w:rsidRPr="00FF173A">
        <w:rPr>
          <w:rFonts w:eastAsia="Times New Roman" w:cs="Times New Roman"/>
          <w:spacing w:val="-3"/>
          <w:w w:val="105"/>
          <w:lang w:eastAsia="fr-FR"/>
        </w:rPr>
        <w:t>marchés européens (CPV) sont : Services d’ingénierie. (713000001)</w:t>
      </w:r>
    </w:p>
    <w:p w:rsidR="00FF173A" w:rsidRPr="00FF173A" w:rsidRDefault="00FF173A" w:rsidP="00FF173A">
      <w:pPr>
        <w:keepNext/>
        <w:widowControl w:val="0"/>
        <w:kinsoku w:val="0"/>
        <w:spacing w:before="240" w:after="60" w:line="240" w:lineRule="auto"/>
        <w:outlineLvl w:val="0"/>
        <w:rPr>
          <w:rFonts w:eastAsia="Times New Roman" w:cs="Times New Roman"/>
          <w:b/>
          <w:bCs/>
          <w:iCs/>
          <w:w w:val="105"/>
          <w:sz w:val="24"/>
          <w:szCs w:val="28"/>
          <w:u w:val="single"/>
          <w:lang w:eastAsia="fr-FR"/>
        </w:rPr>
      </w:pPr>
      <w:bookmarkStart w:id="5" w:name="_Toc442078653"/>
      <w:r w:rsidRPr="00FF173A">
        <w:rPr>
          <w:rFonts w:eastAsia="Times New Roman" w:cs="Times New Roman"/>
          <w:b/>
          <w:bCs/>
          <w:iCs/>
          <w:w w:val="105"/>
          <w:sz w:val="24"/>
          <w:szCs w:val="28"/>
          <w:u w:val="single"/>
          <w:lang w:eastAsia="fr-FR"/>
        </w:rPr>
        <w:t>Article 2 : Conditions de la consultation</w:t>
      </w:r>
      <w:bookmarkEnd w:id="5"/>
      <w:r w:rsidRPr="00FF173A">
        <w:rPr>
          <w:rFonts w:eastAsia="Times New Roman" w:cs="Times New Roman"/>
          <w:b/>
          <w:bCs/>
          <w:iCs/>
          <w:w w:val="105"/>
          <w:sz w:val="24"/>
          <w:szCs w:val="28"/>
          <w:u w:val="single"/>
          <w:lang w:eastAsia="fr-FR"/>
        </w:rPr>
        <w:t xml:space="preserve"> </w:t>
      </w:r>
    </w:p>
    <w:p w:rsidR="00FF173A" w:rsidRPr="00FF173A" w:rsidRDefault="00FF173A" w:rsidP="00FF173A">
      <w:pPr>
        <w:keepNext/>
        <w:widowControl w:val="0"/>
        <w:kinsoku w:val="0"/>
        <w:spacing w:before="240" w:after="60" w:line="240" w:lineRule="auto"/>
        <w:outlineLvl w:val="1"/>
        <w:rPr>
          <w:rFonts w:eastAsia="Times New Roman" w:cs="Times New Roman"/>
          <w:b/>
          <w:bCs/>
          <w:i/>
          <w:iCs/>
          <w:w w:val="105"/>
          <w:szCs w:val="28"/>
          <w:u w:val="single"/>
          <w:lang w:eastAsia="fr-FR"/>
        </w:rPr>
      </w:pPr>
      <w:bookmarkStart w:id="6" w:name="_Toc442078654"/>
      <w:r w:rsidRPr="00FF173A">
        <w:rPr>
          <w:rFonts w:eastAsia="Times New Roman" w:cs="Times New Roman"/>
          <w:b/>
          <w:bCs/>
          <w:i/>
          <w:iCs/>
          <w:w w:val="105"/>
          <w:szCs w:val="28"/>
          <w:u w:val="single"/>
          <w:lang w:eastAsia="fr-FR"/>
        </w:rPr>
        <w:t>2.1 - Durée du marché - Délais d’exécution</w:t>
      </w:r>
      <w:bookmarkEnd w:id="6"/>
      <w:r w:rsidRPr="00FF173A">
        <w:rPr>
          <w:rFonts w:eastAsia="Times New Roman" w:cs="Times New Roman"/>
          <w:b/>
          <w:bCs/>
          <w:i/>
          <w:iCs/>
          <w:w w:val="105"/>
          <w:szCs w:val="28"/>
          <w:u w:val="single"/>
          <w:lang w:eastAsia="fr-FR"/>
        </w:rPr>
        <w:t xml:space="preserve"> </w:t>
      </w:r>
    </w:p>
    <w:p w:rsidR="00FF173A" w:rsidRPr="00FF173A" w:rsidRDefault="00FF173A" w:rsidP="00FF173A">
      <w:pPr>
        <w:widowControl w:val="0"/>
        <w:kinsoku w:val="0"/>
        <w:spacing w:before="72" w:after="0" w:line="240" w:lineRule="auto"/>
        <w:ind w:left="432" w:right="216" w:firstLine="288"/>
        <w:jc w:val="both"/>
        <w:rPr>
          <w:rFonts w:eastAsia="Times New Roman" w:cs="Times New Roman"/>
          <w:spacing w:val="-4"/>
          <w:w w:val="110"/>
          <w:lang w:eastAsia="fr-FR"/>
        </w:rPr>
      </w:pPr>
      <w:r w:rsidRPr="00FF173A">
        <w:rPr>
          <w:rFonts w:eastAsia="Times New Roman" w:cs="Times New Roman"/>
          <w:spacing w:val="-3"/>
          <w:w w:val="105"/>
          <w:lang w:eastAsia="fr-FR"/>
        </w:rPr>
        <w:t>Les délais d’exécution des commandes passées durant la période de validité du marc</w:t>
      </w:r>
      <w:r w:rsidRPr="00FF173A">
        <w:rPr>
          <w:rFonts w:eastAsia="Times New Roman" w:cs="Times New Roman"/>
          <w:spacing w:val="-3"/>
          <w:w w:val="110"/>
          <w:lang w:eastAsia="fr-FR"/>
        </w:rPr>
        <w:t xml:space="preserve">hé seront </w:t>
      </w:r>
      <w:r w:rsidRPr="00FF173A">
        <w:rPr>
          <w:rFonts w:eastAsia="Times New Roman" w:cs="Times New Roman"/>
          <w:spacing w:val="-4"/>
          <w:w w:val="105"/>
          <w:lang w:eastAsia="fr-FR"/>
        </w:rPr>
        <w:t>fixés dans le cadre de l’acte d’engagement et du C.C.P.</w:t>
      </w:r>
    </w:p>
    <w:p w:rsidR="00FF173A" w:rsidRPr="00FF173A" w:rsidRDefault="00FF173A" w:rsidP="00FF173A">
      <w:pPr>
        <w:keepNext/>
        <w:widowControl w:val="0"/>
        <w:kinsoku w:val="0"/>
        <w:spacing w:before="240" w:after="60" w:line="240" w:lineRule="auto"/>
        <w:outlineLvl w:val="1"/>
        <w:rPr>
          <w:rFonts w:eastAsia="Times New Roman" w:cs="Times New Roman"/>
          <w:b/>
          <w:bCs/>
          <w:i/>
          <w:iCs/>
          <w:w w:val="105"/>
          <w:szCs w:val="28"/>
          <w:u w:val="single"/>
          <w:lang w:eastAsia="fr-FR"/>
        </w:rPr>
      </w:pPr>
      <w:bookmarkStart w:id="7" w:name="_Toc442078655"/>
      <w:r w:rsidRPr="00FF173A">
        <w:rPr>
          <w:rFonts w:eastAsia="Times New Roman" w:cs="Times New Roman"/>
          <w:b/>
          <w:bCs/>
          <w:i/>
          <w:iCs/>
          <w:w w:val="105"/>
          <w:szCs w:val="28"/>
          <w:u w:val="single"/>
          <w:lang w:eastAsia="fr-FR"/>
        </w:rPr>
        <w:t>2.2 - Variantes et Prestations supplémentaires ou alternatives</w:t>
      </w:r>
      <w:bookmarkEnd w:id="7"/>
      <w:r w:rsidRPr="00FF173A">
        <w:rPr>
          <w:rFonts w:eastAsia="Times New Roman" w:cs="Times New Roman"/>
          <w:b/>
          <w:bCs/>
          <w:i/>
          <w:iCs/>
          <w:w w:val="105"/>
          <w:szCs w:val="28"/>
          <w:u w:val="single"/>
          <w:lang w:eastAsia="fr-FR"/>
        </w:rPr>
        <w:t xml:space="preserve"> </w:t>
      </w:r>
    </w:p>
    <w:p w:rsidR="00FF173A" w:rsidRPr="00FF173A" w:rsidRDefault="00FF173A" w:rsidP="00FF173A">
      <w:pPr>
        <w:widowControl w:val="0"/>
        <w:kinsoku w:val="0"/>
        <w:spacing w:before="72" w:after="0" w:line="240" w:lineRule="auto"/>
        <w:ind w:left="432" w:right="216" w:firstLine="288"/>
        <w:jc w:val="both"/>
        <w:rPr>
          <w:rFonts w:eastAsia="Times New Roman" w:cs="Times New Roman"/>
          <w:w w:val="110"/>
          <w:lang w:eastAsia="fr-FR"/>
        </w:rPr>
      </w:pPr>
      <w:r w:rsidRPr="00FF173A">
        <w:rPr>
          <w:rFonts w:eastAsia="Times New Roman" w:cs="Times New Roman"/>
          <w:w w:val="105"/>
          <w:lang w:eastAsia="fr-FR"/>
        </w:rPr>
        <w:t xml:space="preserve">Aucune variante n’est autorisée, et aucune prestation supplémentaire ou alternative n’est </w:t>
      </w:r>
      <w:r w:rsidRPr="00FF173A">
        <w:rPr>
          <w:rFonts w:eastAsia="Times New Roman" w:cs="Times New Roman"/>
          <w:w w:val="110"/>
          <w:lang w:eastAsia="fr-FR"/>
        </w:rPr>
        <w:t>prévue.</w:t>
      </w:r>
    </w:p>
    <w:p w:rsidR="00FF173A" w:rsidRPr="00FF173A" w:rsidRDefault="00FF173A" w:rsidP="00FF173A">
      <w:pPr>
        <w:keepNext/>
        <w:widowControl w:val="0"/>
        <w:kinsoku w:val="0"/>
        <w:spacing w:before="240" w:after="60" w:line="240" w:lineRule="auto"/>
        <w:outlineLvl w:val="1"/>
        <w:rPr>
          <w:rFonts w:eastAsia="Times New Roman" w:cs="Times New Roman"/>
          <w:b/>
          <w:bCs/>
          <w:i/>
          <w:iCs/>
          <w:w w:val="105"/>
          <w:szCs w:val="28"/>
          <w:u w:val="single"/>
          <w:lang w:eastAsia="fr-FR"/>
        </w:rPr>
      </w:pPr>
      <w:bookmarkStart w:id="8" w:name="_Toc442078656"/>
      <w:r w:rsidRPr="00FF173A">
        <w:rPr>
          <w:rFonts w:eastAsia="Times New Roman" w:cs="Times New Roman"/>
          <w:b/>
          <w:bCs/>
          <w:i/>
          <w:iCs/>
          <w:w w:val="105"/>
          <w:szCs w:val="28"/>
          <w:u w:val="single"/>
          <w:lang w:eastAsia="fr-FR"/>
        </w:rPr>
        <w:t>2.3 - Délai de validité des offres</w:t>
      </w:r>
      <w:bookmarkEnd w:id="8"/>
      <w:r w:rsidRPr="00FF173A">
        <w:rPr>
          <w:rFonts w:eastAsia="Times New Roman" w:cs="Times New Roman"/>
          <w:b/>
          <w:bCs/>
          <w:i/>
          <w:iCs/>
          <w:w w:val="105"/>
          <w:szCs w:val="28"/>
          <w:u w:val="single"/>
          <w:lang w:eastAsia="fr-FR"/>
        </w:rPr>
        <w:t xml:space="preserve"> </w:t>
      </w:r>
    </w:p>
    <w:p w:rsidR="00FF173A" w:rsidRPr="00FF173A" w:rsidRDefault="00FF173A" w:rsidP="00FF173A">
      <w:pPr>
        <w:widowControl w:val="0"/>
        <w:kinsoku w:val="0"/>
        <w:spacing w:before="108" w:after="0" w:line="240" w:lineRule="auto"/>
        <w:ind w:left="432" w:right="216" w:firstLine="288"/>
        <w:jc w:val="both"/>
        <w:rPr>
          <w:rFonts w:eastAsia="Times New Roman" w:cs="Times New Roman"/>
          <w:w w:val="110"/>
          <w:lang w:eastAsia="fr-FR"/>
        </w:rPr>
      </w:pPr>
      <w:r w:rsidRPr="00FF173A">
        <w:rPr>
          <w:rFonts w:eastAsia="Times New Roman" w:cs="Times New Roman"/>
          <w:spacing w:val="-8"/>
          <w:w w:val="110"/>
          <w:lang w:eastAsia="fr-FR"/>
        </w:rPr>
        <w:t xml:space="preserve">Le délai de validité des offres est fixé à </w:t>
      </w:r>
      <w:r w:rsidRPr="00FF173A">
        <w:rPr>
          <w:rFonts w:eastAsia="Times New Roman" w:cs="Times New Roman"/>
          <w:b/>
          <w:bCs/>
          <w:spacing w:val="-8"/>
          <w:w w:val="105"/>
          <w:lang w:eastAsia="fr-FR"/>
        </w:rPr>
        <w:t xml:space="preserve">120 jours </w:t>
      </w:r>
      <w:r w:rsidRPr="00FF173A">
        <w:rPr>
          <w:rFonts w:eastAsia="Times New Roman" w:cs="Times New Roman"/>
          <w:spacing w:val="-8"/>
          <w:w w:val="110"/>
          <w:lang w:eastAsia="fr-FR"/>
        </w:rPr>
        <w:t xml:space="preserve">à compter de la date limite de réception des </w:t>
      </w:r>
      <w:r w:rsidRPr="00FF173A">
        <w:rPr>
          <w:rFonts w:eastAsia="Times New Roman" w:cs="Times New Roman"/>
          <w:w w:val="110"/>
          <w:lang w:eastAsia="fr-FR"/>
        </w:rPr>
        <w:t>offres.</w:t>
      </w:r>
    </w:p>
    <w:p w:rsidR="00FF173A" w:rsidRPr="00FF173A" w:rsidRDefault="00FF173A" w:rsidP="00FF173A">
      <w:pPr>
        <w:keepNext/>
        <w:widowControl w:val="0"/>
        <w:kinsoku w:val="0"/>
        <w:spacing w:before="240" w:after="60" w:line="240" w:lineRule="auto"/>
        <w:outlineLvl w:val="1"/>
        <w:rPr>
          <w:rFonts w:eastAsia="Times New Roman" w:cs="Times New Roman"/>
          <w:b/>
          <w:bCs/>
          <w:i/>
          <w:iCs/>
          <w:w w:val="105"/>
          <w:szCs w:val="28"/>
          <w:u w:val="single"/>
          <w:lang w:eastAsia="fr-FR"/>
        </w:rPr>
      </w:pPr>
      <w:bookmarkStart w:id="9" w:name="_Toc442078657"/>
      <w:r w:rsidRPr="00FF173A">
        <w:rPr>
          <w:rFonts w:eastAsia="Times New Roman" w:cs="Times New Roman"/>
          <w:b/>
          <w:bCs/>
          <w:i/>
          <w:iCs/>
          <w:w w:val="105"/>
          <w:szCs w:val="28"/>
          <w:u w:val="single"/>
          <w:lang w:eastAsia="fr-FR"/>
        </w:rPr>
        <w:t>2.4 - Mode de règlement du marché et modalités de financement</w:t>
      </w:r>
      <w:bookmarkEnd w:id="9"/>
    </w:p>
    <w:p w:rsidR="00FF173A" w:rsidRPr="00FF173A" w:rsidRDefault="00FF173A" w:rsidP="00FF173A">
      <w:pPr>
        <w:widowControl w:val="0"/>
        <w:kinsoku w:val="0"/>
        <w:spacing w:before="72" w:after="0" w:line="240" w:lineRule="auto"/>
        <w:ind w:left="720"/>
        <w:jc w:val="both"/>
        <w:rPr>
          <w:rFonts w:eastAsia="Times New Roman" w:cs="Times New Roman"/>
          <w:spacing w:val="-8"/>
          <w:w w:val="110"/>
          <w:lang w:eastAsia="fr-FR"/>
        </w:rPr>
      </w:pPr>
      <w:r w:rsidRPr="00FF173A">
        <w:rPr>
          <w:rFonts w:eastAsia="Times New Roman" w:cs="Times New Roman"/>
          <w:spacing w:val="-8"/>
          <w:w w:val="110"/>
          <w:lang w:eastAsia="fr-FR"/>
        </w:rPr>
        <w:t>Les prestations seront financées selon les modalités suivantes : Budget de la Commune</w:t>
      </w:r>
    </w:p>
    <w:p w:rsidR="00FF173A" w:rsidRPr="00FF173A" w:rsidRDefault="00FF173A" w:rsidP="00FF173A">
      <w:pPr>
        <w:widowControl w:val="0"/>
        <w:kinsoku w:val="0"/>
        <w:spacing w:before="180" w:after="0" w:line="240" w:lineRule="auto"/>
        <w:ind w:left="432" w:right="216" w:firstLine="288"/>
        <w:jc w:val="both"/>
        <w:rPr>
          <w:rFonts w:eastAsia="Times New Roman" w:cs="Times New Roman"/>
          <w:spacing w:val="-8"/>
          <w:w w:val="110"/>
          <w:lang w:eastAsia="fr-FR"/>
        </w:rPr>
      </w:pPr>
      <w:r w:rsidRPr="00FF173A">
        <w:rPr>
          <w:rFonts w:eastAsia="Times New Roman" w:cs="Times New Roman"/>
          <w:spacing w:val="-5"/>
          <w:w w:val="110"/>
          <w:lang w:eastAsia="fr-FR"/>
        </w:rPr>
        <w:t xml:space="preserve">Les sommes dues au(x) titulaire(s) et au(x) sous-traitant(s) de premier rang éventuel(s) du </w:t>
      </w:r>
      <w:r w:rsidRPr="00FF173A">
        <w:rPr>
          <w:rFonts w:eastAsia="Times New Roman" w:cs="Times New Roman"/>
          <w:spacing w:val="-4"/>
          <w:w w:val="110"/>
          <w:lang w:eastAsia="fr-FR"/>
        </w:rPr>
        <w:t xml:space="preserve">marché, seront payées dans un délai global de 30 jours à compter de la date de réception des </w:t>
      </w:r>
      <w:r w:rsidRPr="00FF173A">
        <w:rPr>
          <w:rFonts w:eastAsia="Times New Roman" w:cs="Times New Roman"/>
          <w:spacing w:val="-8"/>
          <w:w w:val="110"/>
          <w:lang w:eastAsia="fr-FR"/>
        </w:rPr>
        <w:t>factures ou des demandes de paiement équivalentes.</w:t>
      </w:r>
    </w:p>
    <w:p w:rsidR="00FF173A" w:rsidRPr="00FF173A" w:rsidRDefault="00FF173A" w:rsidP="00FF173A">
      <w:pPr>
        <w:keepNext/>
        <w:widowControl w:val="0"/>
        <w:kinsoku w:val="0"/>
        <w:spacing w:before="240" w:after="60" w:line="240" w:lineRule="auto"/>
        <w:outlineLvl w:val="1"/>
        <w:rPr>
          <w:rFonts w:eastAsia="Times New Roman" w:cs="Times New Roman"/>
          <w:b/>
          <w:bCs/>
          <w:i/>
          <w:iCs/>
          <w:w w:val="105"/>
          <w:szCs w:val="28"/>
          <w:u w:val="single"/>
          <w:lang w:eastAsia="fr-FR"/>
        </w:rPr>
      </w:pPr>
      <w:bookmarkStart w:id="10" w:name="_Toc442078658"/>
      <w:r w:rsidRPr="00FF173A">
        <w:rPr>
          <w:rFonts w:eastAsia="Times New Roman" w:cs="Times New Roman"/>
          <w:b/>
          <w:bCs/>
          <w:i/>
          <w:iCs/>
          <w:w w:val="105"/>
          <w:szCs w:val="28"/>
          <w:u w:val="single"/>
          <w:lang w:eastAsia="fr-FR"/>
        </w:rPr>
        <w:t>2.5 – Conditions particulières d’exécution</w:t>
      </w:r>
      <w:bookmarkEnd w:id="10"/>
      <w:r w:rsidRPr="00FF173A">
        <w:rPr>
          <w:rFonts w:eastAsia="Times New Roman" w:cs="Times New Roman"/>
          <w:b/>
          <w:bCs/>
          <w:i/>
          <w:iCs/>
          <w:w w:val="105"/>
          <w:szCs w:val="28"/>
          <w:u w:val="single"/>
          <w:lang w:eastAsia="fr-FR"/>
        </w:rPr>
        <w:t xml:space="preserve"> </w:t>
      </w:r>
    </w:p>
    <w:p w:rsidR="00FF173A" w:rsidRPr="00FF173A" w:rsidRDefault="00FF173A" w:rsidP="00FF173A">
      <w:pPr>
        <w:widowControl w:val="0"/>
        <w:kinsoku w:val="0"/>
        <w:spacing w:before="72" w:after="0" w:line="240" w:lineRule="auto"/>
        <w:ind w:left="432" w:right="216" w:firstLine="288"/>
        <w:jc w:val="both"/>
        <w:rPr>
          <w:rFonts w:eastAsia="Times New Roman" w:cs="Times New Roman"/>
          <w:spacing w:val="-7"/>
          <w:w w:val="110"/>
          <w:lang w:eastAsia="fr-FR"/>
        </w:rPr>
      </w:pPr>
      <w:r w:rsidRPr="00FF173A">
        <w:rPr>
          <w:rFonts w:eastAsia="Times New Roman" w:cs="Times New Roman"/>
          <w:spacing w:val="-1"/>
          <w:w w:val="105"/>
          <w:lang w:eastAsia="fr-FR"/>
        </w:rPr>
        <w:t xml:space="preserve">Cette consultation ne comporte aucune des conditions particulières d’exécution visées par </w:t>
      </w:r>
      <w:r w:rsidRPr="00FF173A">
        <w:rPr>
          <w:rFonts w:eastAsia="Times New Roman" w:cs="Times New Roman"/>
          <w:spacing w:val="-7"/>
          <w:w w:val="105"/>
          <w:lang w:eastAsia="fr-FR"/>
        </w:rPr>
        <w:t>l’article 14</w:t>
      </w:r>
      <w:r w:rsidRPr="00FF173A">
        <w:rPr>
          <w:rFonts w:eastAsia="Times New Roman" w:cs="Times New Roman"/>
          <w:spacing w:val="-7"/>
          <w:w w:val="110"/>
          <w:lang w:eastAsia="fr-FR"/>
        </w:rPr>
        <w:t xml:space="preserve"> du Code des marchés publics.</w:t>
      </w:r>
    </w:p>
    <w:p w:rsidR="00FF173A" w:rsidRPr="00FF173A" w:rsidRDefault="00FF173A" w:rsidP="00FF173A">
      <w:pPr>
        <w:widowControl w:val="0"/>
        <w:kinsoku w:val="0"/>
        <w:spacing w:before="252" w:after="0" w:line="240" w:lineRule="auto"/>
        <w:ind w:left="432" w:right="216" w:firstLine="288"/>
        <w:jc w:val="both"/>
        <w:rPr>
          <w:rFonts w:eastAsia="Times New Roman" w:cs="Times New Roman"/>
          <w:spacing w:val="-10"/>
          <w:w w:val="110"/>
          <w:lang w:eastAsia="fr-FR"/>
        </w:rPr>
      </w:pPr>
      <w:r w:rsidRPr="00FF173A">
        <w:rPr>
          <w:rFonts w:eastAsia="Times New Roman" w:cs="Times New Roman"/>
          <w:spacing w:val="-2"/>
          <w:w w:val="105"/>
          <w:lang w:eastAsia="fr-FR"/>
        </w:rPr>
        <w:t>Aucune prestation n’est réservée au profit d’entreprises ou d’établissements visés par l’artic</w:t>
      </w:r>
      <w:r w:rsidRPr="00FF173A">
        <w:rPr>
          <w:rFonts w:eastAsia="Times New Roman" w:cs="Times New Roman"/>
          <w:spacing w:val="-2"/>
          <w:w w:val="110"/>
          <w:lang w:eastAsia="fr-FR"/>
        </w:rPr>
        <w:t xml:space="preserve">le </w:t>
      </w:r>
      <w:r w:rsidRPr="00FF173A">
        <w:rPr>
          <w:rFonts w:eastAsia="Times New Roman" w:cs="Times New Roman"/>
          <w:spacing w:val="-10"/>
          <w:w w:val="110"/>
          <w:lang w:eastAsia="fr-FR"/>
        </w:rPr>
        <w:t>15 du Code des marchés publics.</w:t>
      </w:r>
    </w:p>
    <w:p w:rsidR="00FF173A" w:rsidRPr="00FF173A" w:rsidRDefault="00FF173A" w:rsidP="00FF173A">
      <w:pPr>
        <w:keepNext/>
        <w:widowControl w:val="0"/>
        <w:kinsoku w:val="0"/>
        <w:spacing w:before="240" w:after="60" w:line="240" w:lineRule="auto"/>
        <w:outlineLvl w:val="0"/>
        <w:rPr>
          <w:rFonts w:eastAsia="Times New Roman" w:cs="Times New Roman"/>
          <w:b/>
          <w:bCs/>
          <w:iCs/>
          <w:w w:val="105"/>
          <w:sz w:val="24"/>
          <w:szCs w:val="28"/>
          <w:u w:val="single"/>
          <w:lang w:eastAsia="fr-FR"/>
        </w:rPr>
      </w:pPr>
      <w:bookmarkStart w:id="11" w:name="_Toc442078659"/>
      <w:r w:rsidRPr="00FF173A">
        <w:rPr>
          <w:rFonts w:eastAsia="Times New Roman" w:cs="Times New Roman"/>
          <w:b/>
          <w:bCs/>
          <w:iCs/>
          <w:w w:val="105"/>
          <w:sz w:val="24"/>
          <w:szCs w:val="28"/>
          <w:u w:val="single"/>
          <w:lang w:eastAsia="fr-FR"/>
        </w:rPr>
        <w:t>Article 3 : Contenu du dossier de consultation</w:t>
      </w:r>
      <w:bookmarkEnd w:id="11"/>
    </w:p>
    <w:p w:rsidR="00FF173A" w:rsidRPr="00FF173A" w:rsidRDefault="00FF173A" w:rsidP="00FF173A">
      <w:pPr>
        <w:widowControl w:val="0"/>
        <w:kinsoku w:val="0"/>
        <w:spacing w:before="108" w:after="0" w:line="240" w:lineRule="auto"/>
        <w:ind w:left="432"/>
        <w:jc w:val="both"/>
        <w:rPr>
          <w:rFonts w:eastAsia="Times New Roman" w:cs="Times New Roman"/>
          <w:spacing w:val="-7"/>
          <w:w w:val="110"/>
          <w:lang w:eastAsia="fr-FR"/>
        </w:rPr>
      </w:pPr>
      <w:r w:rsidRPr="00FF173A">
        <w:rPr>
          <w:rFonts w:eastAsia="Times New Roman" w:cs="Times New Roman"/>
          <w:spacing w:val="-7"/>
          <w:w w:val="110"/>
          <w:lang w:eastAsia="fr-FR"/>
        </w:rPr>
        <w:t>Le dossier de consultation contient les pièces suivantes :</w:t>
      </w:r>
    </w:p>
    <w:p w:rsidR="00FF173A" w:rsidRPr="00FF173A" w:rsidRDefault="00FF173A" w:rsidP="00FF173A">
      <w:pPr>
        <w:widowControl w:val="0"/>
        <w:numPr>
          <w:ilvl w:val="0"/>
          <w:numId w:val="2"/>
        </w:numPr>
        <w:tabs>
          <w:tab w:val="clear" w:pos="360"/>
          <w:tab w:val="num" w:pos="1080"/>
        </w:tabs>
        <w:kinsoku w:val="0"/>
        <w:spacing w:after="0" w:line="240" w:lineRule="auto"/>
        <w:jc w:val="both"/>
        <w:rPr>
          <w:rFonts w:eastAsia="Times New Roman" w:cs="Times New Roman"/>
          <w:spacing w:val="-3"/>
          <w:w w:val="110"/>
          <w:lang w:eastAsia="fr-FR"/>
        </w:rPr>
      </w:pPr>
      <w:r w:rsidRPr="00FF173A">
        <w:rPr>
          <w:rFonts w:eastAsia="Times New Roman" w:cs="Times New Roman"/>
          <w:spacing w:val="-3"/>
          <w:w w:val="110"/>
          <w:lang w:eastAsia="fr-FR"/>
        </w:rPr>
        <w:t>Le règlement de la consultation (R.C.)</w:t>
      </w:r>
    </w:p>
    <w:p w:rsidR="00FF173A" w:rsidRPr="00FF173A" w:rsidRDefault="00FF173A" w:rsidP="00FF173A">
      <w:pPr>
        <w:widowControl w:val="0"/>
        <w:numPr>
          <w:ilvl w:val="0"/>
          <w:numId w:val="2"/>
        </w:numPr>
        <w:tabs>
          <w:tab w:val="clear" w:pos="360"/>
          <w:tab w:val="num" w:pos="1080"/>
        </w:tabs>
        <w:kinsoku w:val="0"/>
        <w:spacing w:after="0" w:line="240" w:lineRule="auto"/>
        <w:jc w:val="both"/>
        <w:rPr>
          <w:rFonts w:eastAsia="Times New Roman" w:cs="Times New Roman"/>
          <w:w w:val="110"/>
          <w:lang w:eastAsia="fr-FR"/>
        </w:rPr>
      </w:pPr>
      <w:r w:rsidRPr="00FF173A">
        <w:rPr>
          <w:rFonts w:eastAsia="Times New Roman" w:cs="Times New Roman"/>
          <w:w w:val="105"/>
          <w:lang w:eastAsia="fr-FR"/>
        </w:rPr>
        <w:t>L’acte d’engagement (A.E.) et ses annexes</w:t>
      </w:r>
    </w:p>
    <w:p w:rsidR="00FF173A" w:rsidRPr="00FF173A" w:rsidRDefault="00FF173A" w:rsidP="00FF173A">
      <w:pPr>
        <w:widowControl w:val="0"/>
        <w:numPr>
          <w:ilvl w:val="0"/>
          <w:numId w:val="2"/>
        </w:numPr>
        <w:tabs>
          <w:tab w:val="clear" w:pos="360"/>
          <w:tab w:val="num" w:pos="1080"/>
        </w:tabs>
        <w:kinsoku w:val="0"/>
        <w:spacing w:after="0" w:line="240" w:lineRule="auto"/>
        <w:jc w:val="both"/>
        <w:rPr>
          <w:rFonts w:eastAsia="Times New Roman" w:cs="Times New Roman"/>
          <w:spacing w:val="-3"/>
          <w:w w:val="110"/>
          <w:lang w:eastAsia="fr-FR"/>
        </w:rPr>
      </w:pPr>
      <w:r w:rsidRPr="00FF173A">
        <w:rPr>
          <w:rFonts w:eastAsia="Times New Roman" w:cs="Times New Roman"/>
          <w:spacing w:val="-3"/>
          <w:w w:val="110"/>
          <w:lang w:eastAsia="fr-FR"/>
        </w:rPr>
        <w:t>Le cahier des clauses particulières (C.C.P.)</w:t>
      </w:r>
    </w:p>
    <w:p w:rsidR="00FF173A" w:rsidRPr="00FF173A" w:rsidRDefault="00FF173A" w:rsidP="00FF173A">
      <w:pPr>
        <w:widowControl w:val="0"/>
        <w:numPr>
          <w:ilvl w:val="0"/>
          <w:numId w:val="2"/>
        </w:numPr>
        <w:tabs>
          <w:tab w:val="clear" w:pos="360"/>
          <w:tab w:val="num" w:pos="1080"/>
        </w:tabs>
        <w:kinsoku w:val="0"/>
        <w:spacing w:after="0" w:line="240" w:lineRule="auto"/>
        <w:jc w:val="both"/>
        <w:rPr>
          <w:rFonts w:eastAsia="Times New Roman" w:cs="Times New Roman"/>
          <w:w w:val="110"/>
          <w:lang w:eastAsia="fr-FR"/>
        </w:rPr>
      </w:pPr>
      <w:r w:rsidRPr="00FF173A">
        <w:rPr>
          <w:rFonts w:eastAsia="Times New Roman" w:cs="Times New Roman"/>
          <w:w w:val="110"/>
          <w:lang w:eastAsia="fr-FR"/>
        </w:rPr>
        <w:t>Le bordereau des prix unitaires</w:t>
      </w:r>
    </w:p>
    <w:p w:rsidR="00FF173A" w:rsidRPr="00FF173A" w:rsidRDefault="00FF173A" w:rsidP="00FF173A">
      <w:pPr>
        <w:widowControl w:val="0"/>
        <w:numPr>
          <w:ilvl w:val="0"/>
          <w:numId w:val="2"/>
        </w:numPr>
        <w:tabs>
          <w:tab w:val="clear" w:pos="360"/>
          <w:tab w:val="num" w:pos="1080"/>
        </w:tabs>
        <w:kinsoku w:val="0"/>
        <w:spacing w:after="0" w:line="240" w:lineRule="auto"/>
        <w:jc w:val="both"/>
        <w:rPr>
          <w:rFonts w:eastAsia="Times New Roman" w:cs="Times New Roman"/>
          <w:w w:val="110"/>
          <w:lang w:eastAsia="fr-FR"/>
        </w:rPr>
      </w:pPr>
      <w:r w:rsidRPr="00FF173A">
        <w:rPr>
          <w:rFonts w:eastAsia="Times New Roman" w:cs="Times New Roman"/>
          <w:w w:val="110"/>
          <w:lang w:eastAsia="fr-FR"/>
        </w:rPr>
        <w:t>Le détail quantitatif estimatif</w:t>
      </w:r>
    </w:p>
    <w:p w:rsidR="00FF173A" w:rsidRPr="00FF173A" w:rsidRDefault="00FF173A" w:rsidP="00FF173A">
      <w:pPr>
        <w:widowControl w:val="0"/>
        <w:kinsoku w:val="0"/>
        <w:spacing w:before="216" w:after="0" w:line="240" w:lineRule="auto"/>
        <w:ind w:left="144" w:right="216" w:firstLine="288"/>
        <w:jc w:val="both"/>
        <w:rPr>
          <w:rFonts w:eastAsia="Times New Roman" w:cs="Times New Roman"/>
          <w:spacing w:val="-5"/>
          <w:w w:val="110"/>
          <w:lang w:eastAsia="fr-FR"/>
        </w:rPr>
      </w:pPr>
      <w:r w:rsidRPr="00FF173A">
        <w:rPr>
          <w:rFonts w:eastAsia="Times New Roman" w:cs="Times New Roman"/>
          <w:spacing w:val="-3"/>
          <w:w w:val="110"/>
          <w:lang w:eastAsia="fr-FR"/>
        </w:rPr>
        <w:t xml:space="preserve">Le dossier de consultation des entreprises est remis gratuitement à chaque candidat. Il est </w:t>
      </w:r>
      <w:r w:rsidRPr="00FF173A">
        <w:rPr>
          <w:rFonts w:eastAsia="Times New Roman" w:cs="Times New Roman"/>
          <w:spacing w:val="-5"/>
          <w:w w:val="105"/>
          <w:lang w:eastAsia="fr-FR"/>
        </w:rPr>
        <w:t xml:space="preserve">disponible sur le site de la ville : </w:t>
      </w:r>
      <w:hyperlink r:id="rId9" w:history="1">
        <w:r w:rsidRPr="00FF173A">
          <w:rPr>
            <w:rFonts w:eastAsia="Times New Roman" w:cs="Times New Roman"/>
            <w:color w:val="0563C1"/>
            <w:spacing w:val="-5"/>
            <w:w w:val="105"/>
            <w:u w:val="single"/>
            <w:lang w:eastAsia="fr-FR"/>
          </w:rPr>
          <w:t>www.ville-mios.fr</w:t>
        </w:r>
      </w:hyperlink>
      <w:r w:rsidRPr="00FF173A">
        <w:rPr>
          <w:rFonts w:eastAsia="Times New Roman" w:cs="Times New Roman"/>
          <w:spacing w:val="-5"/>
          <w:w w:val="105"/>
          <w:lang w:eastAsia="fr-FR"/>
        </w:rPr>
        <w:t xml:space="preserve"> et à l’adresse électronique : </w:t>
      </w:r>
      <w:r w:rsidRPr="00FF173A">
        <w:rPr>
          <w:rFonts w:eastAsia="Times New Roman" w:cs="Times New Roman"/>
          <w:color w:val="0563C1"/>
          <w:spacing w:val="-5"/>
          <w:w w:val="105"/>
          <w:u w:val="single"/>
          <w:lang w:eastAsia="fr-FR"/>
        </w:rPr>
        <w:t>https://demat-ampa.fr</w:t>
      </w:r>
    </w:p>
    <w:p w:rsidR="00FF173A" w:rsidRPr="00FF173A" w:rsidRDefault="00FF173A" w:rsidP="00FF173A">
      <w:pPr>
        <w:widowControl w:val="0"/>
        <w:kinsoku w:val="0"/>
        <w:spacing w:before="288" w:after="0" w:line="240" w:lineRule="auto"/>
        <w:ind w:left="432"/>
        <w:jc w:val="both"/>
        <w:rPr>
          <w:rFonts w:eastAsia="Times New Roman" w:cs="Times New Roman"/>
          <w:spacing w:val="-4"/>
          <w:w w:val="110"/>
          <w:lang w:eastAsia="fr-FR"/>
        </w:rPr>
      </w:pPr>
      <w:r w:rsidRPr="00FF173A">
        <w:rPr>
          <w:rFonts w:eastAsia="Times New Roman" w:cs="Times New Roman"/>
          <w:spacing w:val="-4"/>
          <w:w w:val="110"/>
          <w:lang w:eastAsia="fr-FR"/>
        </w:rPr>
        <w:t>Aucune deman</w:t>
      </w:r>
      <w:r w:rsidRPr="00FF173A">
        <w:rPr>
          <w:rFonts w:eastAsia="Times New Roman" w:cs="Times New Roman"/>
          <w:spacing w:val="-4"/>
          <w:w w:val="105"/>
          <w:lang w:eastAsia="fr-FR"/>
        </w:rPr>
        <w:t>de d’envoi du dossier sur support physique électronique n’est autorisée.</w:t>
      </w:r>
    </w:p>
    <w:p w:rsidR="00FF173A" w:rsidRPr="00FF173A" w:rsidRDefault="00FF173A" w:rsidP="00FF173A">
      <w:pPr>
        <w:widowControl w:val="0"/>
        <w:kinsoku w:val="0"/>
        <w:spacing w:before="252" w:after="0" w:line="240" w:lineRule="auto"/>
        <w:ind w:left="144" w:right="216" w:firstLine="288"/>
        <w:jc w:val="both"/>
        <w:rPr>
          <w:rFonts w:eastAsia="Times New Roman" w:cs="Times New Roman"/>
          <w:spacing w:val="-8"/>
          <w:w w:val="110"/>
          <w:lang w:eastAsia="fr-FR"/>
        </w:rPr>
      </w:pPr>
      <w:r w:rsidRPr="00FF173A">
        <w:rPr>
          <w:rFonts w:eastAsia="Times New Roman" w:cs="Times New Roman"/>
          <w:spacing w:val="-5"/>
          <w:w w:val="110"/>
          <w:lang w:eastAsia="fr-FR"/>
        </w:rPr>
        <w:t xml:space="preserve">Le pouvoir adjudicateur </w:t>
      </w:r>
      <w:r w:rsidRPr="00FF173A">
        <w:rPr>
          <w:rFonts w:eastAsia="Times New Roman" w:cs="Times New Roman"/>
          <w:spacing w:val="-5"/>
          <w:w w:val="105"/>
          <w:lang w:eastAsia="fr-FR"/>
        </w:rPr>
        <w:t xml:space="preserve">se réserve le droit d’apporter des modifications de détail au dossier de </w:t>
      </w:r>
      <w:r w:rsidRPr="00FF173A">
        <w:rPr>
          <w:rFonts w:eastAsia="Times New Roman" w:cs="Times New Roman"/>
          <w:spacing w:val="-5"/>
          <w:w w:val="110"/>
          <w:lang w:eastAsia="fr-FR"/>
        </w:rPr>
        <w:t xml:space="preserve">consultation. Ces modifications devront être reçues par les candidats au plus tard 15 jours avant la </w:t>
      </w:r>
      <w:r w:rsidRPr="00FF173A">
        <w:rPr>
          <w:rFonts w:eastAsia="Times New Roman" w:cs="Times New Roman"/>
          <w:spacing w:val="-3"/>
          <w:w w:val="110"/>
          <w:lang w:eastAsia="fr-FR"/>
        </w:rPr>
        <w:t xml:space="preserve">date limite de réception des offres. Les candidats devront alors répondre sur la base du dossier </w:t>
      </w:r>
      <w:r w:rsidRPr="00FF173A">
        <w:rPr>
          <w:rFonts w:eastAsia="Times New Roman" w:cs="Times New Roman"/>
          <w:spacing w:val="-8"/>
          <w:w w:val="110"/>
          <w:lang w:eastAsia="fr-FR"/>
        </w:rPr>
        <w:t>modifié sans pouvoir élever aucune réclamation à ce sujet.</w:t>
      </w:r>
    </w:p>
    <w:p w:rsidR="00FF173A" w:rsidRPr="00FF173A" w:rsidRDefault="00FF173A" w:rsidP="00FF173A">
      <w:pPr>
        <w:widowControl w:val="0"/>
        <w:kinsoku w:val="0"/>
        <w:spacing w:before="252" w:after="540" w:line="240" w:lineRule="auto"/>
        <w:ind w:left="144" w:right="216" w:firstLine="288"/>
        <w:jc w:val="both"/>
        <w:rPr>
          <w:rFonts w:eastAsia="Times New Roman" w:cs="Times New Roman"/>
          <w:spacing w:val="-7"/>
          <w:w w:val="110"/>
          <w:lang w:eastAsia="fr-FR"/>
        </w:rPr>
      </w:pPr>
      <w:r w:rsidRPr="00FF173A">
        <w:rPr>
          <w:rFonts w:eastAsia="Times New Roman" w:cs="Times New Roman"/>
          <w:spacing w:val="-2"/>
          <w:w w:val="105"/>
          <w:lang w:eastAsia="fr-FR"/>
        </w:rPr>
        <w:t>Si, pendant l’étude du dossier par les candidats, la date limite de réception des o</w:t>
      </w:r>
      <w:r w:rsidRPr="00FF173A">
        <w:rPr>
          <w:rFonts w:eastAsia="Times New Roman" w:cs="Times New Roman"/>
          <w:spacing w:val="-2"/>
          <w:w w:val="110"/>
          <w:lang w:eastAsia="fr-FR"/>
        </w:rPr>
        <w:t xml:space="preserve">ffres est reportée, </w:t>
      </w:r>
      <w:r w:rsidRPr="00FF173A">
        <w:rPr>
          <w:rFonts w:eastAsia="Times New Roman" w:cs="Times New Roman"/>
          <w:spacing w:val="-7"/>
          <w:w w:val="110"/>
          <w:lang w:eastAsia="fr-FR"/>
        </w:rPr>
        <w:t>la disposition précédente est applicable en fonction de cette nouvelle date.</w:t>
      </w:r>
    </w:p>
    <w:p w:rsidR="00FF173A" w:rsidRPr="00FF173A" w:rsidRDefault="00FF173A" w:rsidP="00FF173A">
      <w:pPr>
        <w:keepNext/>
        <w:widowControl w:val="0"/>
        <w:kinsoku w:val="0"/>
        <w:spacing w:before="240" w:after="60" w:line="240" w:lineRule="auto"/>
        <w:outlineLvl w:val="0"/>
        <w:rPr>
          <w:rFonts w:eastAsia="Times New Roman" w:cs="Times New Roman"/>
          <w:b/>
          <w:bCs/>
          <w:iCs/>
          <w:w w:val="105"/>
          <w:sz w:val="24"/>
          <w:szCs w:val="28"/>
          <w:u w:val="single"/>
          <w:lang w:eastAsia="fr-FR"/>
        </w:rPr>
      </w:pPr>
      <w:bookmarkStart w:id="12" w:name="_Toc442078660"/>
      <w:r w:rsidRPr="00FF173A">
        <w:rPr>
          <w:rFonts w:eastAsia="Times New Roman" w:cs="Times New Roman"/>
          <w:b/>
          <w:bCs/>
          <w:iCs/>
          <w:w w:val="105"/>
          <w:sz w:val="24"/>
          <w:szCs w:val="28"/>
          <w:u w:val="single"/>
          <w:lang w:eastAsia="fr-FR"/>
        </w:rPr>
        <w:lastRenderedPageBreak/>
        <w:t>Article 4 : Présentation des candidatures et des offres</w:t>
      </w:r>
      <w:bookmarkEnd w:id="12"/>
    </w:p>
    <w:p w:rsidR="00FF173A" w:rsidRPr="00FF173A" w:rsidRDefault="00FF173A" w:rsidP="00FF173A">
      <w:pPr>
        <w:widowControl w:val="0"/>
        <w:kinsoku w:val="0"/>
        <w:spacing w:before="72" w:after="0" w:line="240" w:lineRule="auto"/>
        <w:ind w:left="432" w:right="216"/>
        <w:jc w:val="both"/>
        <w:rPr>
          <w:rFonts w:eastAsia="Times New Roman" w:cs="Times New Roman"/>
          <w:spacing w:val="-3"/>
          <w:w w:val="105"/>
          <w:lang w:eastAsia="fr-FR"/>
        </w:rPr>
      </w:pPr>
      <w:r w:rsidRPr="00FF173A">
        <w:rPr>
          <w:rFonts w:eastAsia="Times New Roman" w:cs="Times New Roman"/>
          <w:spacing w:val="-3"/>
          <w:w w:val="105"/>
          <w:lang w:eastAsia="fr-FR"/>
        </w:rPr>
        <w:t xml:space="preserve">Les offres des concurrents seront entièrement rédigées en langue française et exprimées en EURO. </w:t>
      </w:r>
      <w:r w:rsidRPr="00FF173A">
        <w:rPr>
          <w:rFonts w:eastAsia="Times New Roman" w:cs="Times New Roman"/>
          <w:spacing w:val="-2"/>
          <w:w w:val="105"/>
          <w:lang w:eastAsia="fr-FR"/>
        </w:rPr>
        <w:t xml:space="preserve">Si les offres des concurrents sont rédigées dans une autre langue, elles doivent être accompagnées </w:t>
      </w:r>
      <w:r w:rsidRPr="00FF173A">
        <w:rPr>
          <w:rFonts w:eastAsia="Times New Roman" w:cs="Times New Roman"/>
          <w:spacing w:val="2"/>
          <w:w w:val="105"/>
          <w:lang w:eastAsia="fr-FR"/>
        </w:rPr>
        <w:t xml:space="preserve">d’une traduction en français, certifiée conforme à l’original par un traducteur assermenté ; cette </w:t>
      </w:r>
      <w:r w:rsidRPr="00FF173A">
        <w:rPr>
          <w:rFonts w:eastAsia="Times New Roman" w:cs="Times New Roman"/>
          <w:spacing w:val="-3"/>
          <w:w w:val="105"/>
          <w:lang w:eastAsia="fr-FR"/>
        </w:rPr>
        <w:t>traduction doit concerner l’ensemble des documents remis dans l’offre.</w:t>
      </w:r>
    </w:p>
    <w:p w:rsidR="00FF173A" w:rsidRPr="00FF173A" w:rsidRDefault="00FF173A" w:rsidP="00FF173A">
      <w:pPr>
        <w:keepNext/>
        <w:widowControl w:val="0"/>
        <w:kinsoku w:val="0"/>
        <w:spacing w:before="240" w:after="60" w:line="240" w:lineRule="auto"/>
        <w:outlineLvl w:val="1"/>
        <w:rPr>
          <w:rFonts w:eastAsia="Times New Roman" w:cs="Times New Roman"/>
          <w:b/>
          <w:bCs/>
          <w:i/>
          <w:iCs/>
          <w:w w:val="105"/>
          <w:szCs w:val="28"/>
          <w:u w:val="single"/>
          <w:lang w:eastAsia="fr-FR"/>
        </w:rPr>
      </w:pPr>
      <w:bookmarkStart w:id="13" w:name="_Toc442078661"/>
      <w:r w:rsidRPr="00FF173A">
        <w:rPr>
          <w:rFonts w:eastAsia="Times New Roman" w:cs="Times New Roman"/>
          <w:b/>
          <w:bCs/>
          <w:i/>
          <w:iCs/>
          <w:w w:val="105"/>
          <w:szCs w:val="28"/>
          <w:u w:val="single"/>
          <w:lang w:eastAsia="fr-FR"/>
        </w:rPr>
        <w:t>4.1 - Documents à produire</w:t>
      </w:r>
      <w:bookmarkEnd w:id="13"/>
      <w:r w:rsidRPr="00FF173A">
        <w:rPr>
          <w:rFonts w:eastAsia="Times New Roman" w:cs="Times New Roman"/>
          <w:b/>
          <w:bCs/>
          <w:i/>
          <w:iCs/>
          <w:w w:val="105"/>
          <w:szCs w:val="28"/>
          <w:u w:val="single"/>
          <w:lang w:eastAsia="fr-FR"/>
        </w:rPr>
        <w:t xml:space="preserve"> </w:t>
      </w:r>
    </w:p>
    <w:p w:rsidR="00FF173A" w:rsidRPr="00FF173A" w:rsidRDefault="00FF173A" w:rsidP="00FF173A">
      <w:pPr>
        <w:widowControl w:val="0"/>
        <w:kinsoku w:val="0"/>
        <w:spacing w:before="72" w:after="0" w:line="240" w:lineRule="auto"/>
        <w:ind w:left="432" w:right="216" w:firstLine="288"/>
        <w:jc w:val="both"/>
        <w:rPr>
          <w:rFonts w:eastAsia="Times New Roman" w:cs="Times New Roman"/>
          <w:spacing w:val="-4"/>
          <w:w w:val="105"/>
          <w:lang w:eastAsia="fr-FR"/>
        </w:rPr>
      </w:pPr>
      <w:r w:rsidRPr="00FF173A">
        <w:rPr>
          <w:rFonts w:eastAsia="Times New Roman" w:cs="Times New Roman"/>
          <w:spacing w:val="-5"/>
          <w:w w:val="105"/>
          <w:lang w:eastAsia="fr-FR"/>
        </w:rPr>
        <w:t xml:space="preserve">Chaque candidat aura à produire un dossier complet comprenant les pièces suivantes, datées et </w:t>
      </w:r>
      <w:r w:rsidRPr="00FF173A">
        <w:rPr>
          <w:rFonts w:eastAsia="Times New Roman" w:cs="Times New Roman"/>
          <w:spacing w:val="-4"/>
          <w:w w:val="105"/>
          <w:lang w:eastAsia="fr-FR"/>
        </w:rPr>
        <w:t>signées par lui :</w:t>
      </w:r>
    </w:p>
    <w:p w:rsidR="00FF173A" w:rsidRPr="00FF173A" w:rsidRDefault="00FF173A" w:rsidP="00FF173A">
      <w:pPr>
        <w:widowControl w:val="0"/>
        <w:kinsoku w:val="0"/>
        <w:spacing w:before="324" w:after="0" w:line="208" w:lineRule="auto"/>
        <w:ind w:left="720"/>
        <w:jc w:val="both"/>
        <w:rPr>
          <w:rFonts w:eastAsia="Times New Roman" w:cs="Times New Roman"/>
          <w:b/>
          <w:bCs/>
          <w:spacing w:val="-4"/>
          <w:w w:val="105"/>
          <w:u w:val="single"/>
          <w:lang w:eastAsia="fr-FR"/>
        </w:rPr>
      </w:pPr>
      <w:r w:rsidRPr="00FF173A">
        <w:rPr>
          <w:rFonts w:eastAsia="Times New Roman" w:cs="Times New Roman"/>
          <w:b/>
          <w:bCs/>
          <w:spacing w:val="-4"/>
          <w:w w:val="105"/>
          <w:u w:val="single"/>
          <w:lang w:eastAsia="fr-FR"/>
        </w:rPr>
        <w:t xml:space="preserve">Pièces de la candidature : </w:t>
      </w:r>
    </w:p>
    <w:p w:rsidR="00FF173A" w:rsidRPr="00FF173A" w:rsidRDefault="00FF173A" w:rsidP="00FF173A">
      <w:pPr>
        <w:widowControl w:val="0"/>
        <w:kinsoku w:val="0"/>
        <w:spacing w:after="0" w:line="240" w:lineRule="auto"/>
        <w:ind w:left="720"/>
        <w:jc w:val="both"/>
        <w:rPr>
          <w:rFonts w:eastAsia="Times New Roman" w:cs="Times New Roman"/>
          <w:spacing w:val="-5"/>
          <w:w w:val="105"/>
          <w:lang w:eastAsia="fr-FR"/>
        </w:rPr>
      </w:pPr>
      <w:r w:rsidRPr="00FF173A">
        <w:rPr>
          <w:rFonts w:eastAsia="Times New Roman" w:cs="Times New Roman"/>
          <w:spacing w:val="-5"/>
          <w:w w:val="105"/>
          <w:lang w:eastAsia="fr-FR"/>
        </w:rPr>
        <w:t xml:space="preserve">Formulaires </w:t>
      </w:r>
      <w:proofErr w:type="spellStart"/>
      <w:r w:rsidRPr="00FF173A">
        <w:rPr>
          <w:rFonts w:eastAsia="Times New Roman" w:cs="Times New Roman"/>
          <w:spacing w:val="-5"/>
          <w:w w:val="105"/>
          <w:lang w:eastAsia="fr-FR"/>
        </w:rPr>
        <w:t>cerfa</w:t>
      </w:r>
      <w:proofErr w:type="spellEnd"/>
      <w:r w:rsidRPr="00FF173A">
        <w:rPr>
          <w:rFonts w:eastAsia="Times New Roman" w:cs="Times New Roman"/>
          <w:spacing w:val="-5"/>
          <w:w w:val="105"/>
          <w:lang w:eastAsia="fr-FR"/>
        </w:rPr>
        <w:t xml:space="preserve"> DC1 et DC2 (ou similaire)</w:t>
      </w:r>
    </w:p>
    <w:p w:rsidR="00FF173A" w:rsidRPr="00FF173A" w:rsidRDefault="00FF173A" w:rsidP="00FF173A">
      <w:pPr>
        <w:widowControl w:val="0"/>
        <w:kinsoku w:val="0"/>
        <w:spacing w:after="0" w:line="240" w:lineRule="auto"/>
        <w:ind w:left="720" w:right="216"/>
        <w:jc w:val="both"/>
        <w:rPr>
          <w:rFonts w:eastAsia="Times New Roman" w:cs="Times New Roman"/>
          <w:spacing w:val="-5"/>
          <w:w w:val="105"/>
          <w:lang w:eastAsia="fr-FR"/>
        </w:rPr>
      </w:pPr>
      <w:r w:rsidRPr="00FF173A">
        <w:rPr>
          <w:rFonts w:eastAsia="Times New Roman" w:cs="Times New Roman"/>
          <w:spacing w:val="-5"/>
          <w:w w:val="105"/>
          <w:lang w:eastAsia="fr-FR"/>
        </w:rPr>
        <w:t>Les renseignements concernant la situation juridique de l’entreprise tels que prévus à l’article 44 du Code des marchés publics :</w:t>
      </w:r>
    </w:p>
    <w:p w:rsidR="00FF173A" w:rsidRPr="00FF173A" w:rsidRDefault="00FF173A" w:rsidP="00FF173A">
      <w:pPr>
        <w:widowControl w:val="0"/>
        <w:numPr>
          <w:ilvl w:val="0"/>
          <w:numId w:val="3"/>
        </w:numPr>
        <w:kinsoku w:val="0"/>
        <w:spacing w:before="36" w:after="0" w:line="206" w:lineRule="auto"/>
        <w:ind w:right="216"/>
        <w:jc w:val="both"/>
        <w:rPr>
          <w:rFonts w:eastAsia="Times New Roman" w:cs="Times New Roman"/>
          <w:spacing w:val="-5"/>
          <w:w w:val="105"/>
          <w:lang w:eastAsia="fr-FR"/>
        </w:rPr>
      </w:pPr>
      <w:r w:rsidRPr="00FF173A">
        <w:rPr>
          <w:rFonts w:eastAsia="Times New Roman" w:cs="Times New Roman"/>
          <w:spacing w:val="-5"/>
          <w:w w:val="105"/>
          <w:lang w:eastAsia="fr-FR"/>
        </w:rPr>
        <w:t xml:space="preserve">Copie du ou des jugements prononcés, si le candidat est en redressement judiciaire ; </w:t>
      </w:r>
    </w:p>
    <w:p w:rsidR="00FF173A" w:rsidRPr="00FF173A" w:rsidRDefault="00FF173A" w:rsidP="00FF173A">
      <w:pPr>
        <w:widowControl w:val="0"/>
        <w:numPr>
          <w:ilvl w:val="0"/>
          <w:numId w:val="3"/>
        </w:numPr>
        <w:kinsoku w:val="0"/>
        <w:spacing w:before="36" w:after="0" w:line="206" w:lineRule="auto"/>
        <w:ind w:right="216"/>
        <w:jc w:val="both"/>
        <w:rPr>
          <w:rFonts w:eastAsia="Times New Roman" w:cs="Times New Roman"/>
          <w:spacing w:val="-5"/>
          <w:w w:val="105"/>
          <w:lang w:eastAsia="fr-FR"/>
        </w:rPr>
      </w:pPr>
      <w:r w:rsidRPr="00FF173A">
        <w:rPr>
          <w:rFonts w:eastAsia="Times New Roman" w:cs="Times New Roman"/>
          <w:spacing w:val="-5"/>
          <w:w w:val="105"/>
          <w:lang w:eastAsia="fr-FR"/>
        </w:rPr>
        <w:t>Déclaration sur l’honneur pour justifier que le candidat n’entre dans aucun des cas mentionnés à l’article 43 du CMP ;</w:t>
      </w:r>
    </w:p>
    <w:p w:rsidR="00FF173A" w:rsidRPr="00FF173A" w:rsidRDefault="00FF173A" w:rsidP="00FF173A">
      <w:pPr>
        <w:widowControl w:val="0"/>
        <w:numPr>
          <w:ilvl w:val="0"/>
          <w:numId w:val="3"/>
        </w:numPr>
        <w:kinsoku w:val="0"/>
        <w:spacing w:after="0" w:line="187" w:lineRule="auto"/>
        <w:ind w:right="216"/>
        <w:jc w:val="both"/>
        <w:rPr>
          <w:rFonts w:eastAsia="Times New Roman" w:cs="Times New Roman"/>
          <w:spacing w:val="-5"/>
          <w:w w:val="105"/>
          <w:lang w:eastAsia="fr-FR"/>
        </w:rPr>
      </w:pPr>
      <w:r w:rsidRPr="00FF173A">
        <w:rPr>
          <w:rFonts w:eastAsia="Times New Roman" w:cs="Times New Roman"/>
          <w:spacing w:val="-5"/>
          <w:w w:val="105"/>
          <w:lang w:eastAsia="fr-FR"/>
        </w:rPr>
        <w:t>Renseignements sur le respect de l’obligation d’emploi mentionnée aux articles L. 5212-1 à L. 5212-11 du Code du travail ;</w:t>
      </w:r>
    </w:p>
    <w:p w:rsidR="00FF173A" w:rsidRPr="00FF173A" w:rsidRDefault="00FF173A" w:rsidP="00FF173A">
      <w:pPr>
        <w:widowControl w:val="0"/>
        <w:numPr>
          <w:ilvl w:val="0"/>
          <w:numId w:val="3"/>
        </w:numPr>
        <w:kinsoku w:val="0"/>
        <w:spacing w:after="0" w:line="187" w:lineRule="auto"/>
        <w:ind w:right="216"/>
        <w:jc w:val="both"/>
        <w:rPr>
          <w:rFonts w:eastAsia="Times New Roman" w:cs="Times New Roman"/>
          <w:spacing w:val="-5"/>
          <w:w w:val="105"/>
          <w:lang w:eastAsia="fr-FR"/>
        </w:rPr>
      </w:pPr>
      <w:r w:rsidRPr="00FF173A">
        <w:rPr>
          <w:rFonts w:eastAsia="Times New Roman" w:cs="Times New Roman"/>
          <w:spacing w:val="-5"/>
          <w:w w:val="105"/>
          <w:lang w:eastAsia="fr-FR"/>
        </w:rPr>
        <w:t>Dans le cas d’un groupement, l’habilitation du mandataire par ses cotraitants,</w:t>
      </w:r>
    </w:p>
    <w:p w:rsidR="00FF173A" w:rsidRPr="00FF173A" w:rsidRDefault="00FF173A" w:rsidP="00FF173A">
      <w:pPr>
        <w:widowControl w:val="0"/>
        <w:kinsoku w:val="0"/>
        <w:spacing w:before="252" w:after="0" w:line="240" w:lineRule="auto"/>
        <w:ind w:left="432" w:right="216" w:firstLine="288"/>
        <w:jc w:val="both"/>
        <w:rPr>
          <w:rFonts w:eastAsia="Times New Roman" w:cs="Times New Roman"/>
          <w:spacing w:val="-5"/>
          <w:w w:val="105"/>
          <w:lang w:eastAsia="fr-FR"/>
        </w:rPr>
      </w:pPr>
      <w:r w:rsidRPr="00FF173A">
        <w:rPr>
          <w:rFonts w:eastAsia="Times New Roman" w:cs="Times New Roman"/>
          <w:spacing w:val="-5"/>
          <w:w w:val="105"/>
          <w:lang w:eastAsia="fr-FR"/>
        </w:rPr>
        <w:t>Les renseignements concernant la capacité économique et financière de l’entreprise tels que prévus à l’article 45 du Code des marchés publics :</w:t>
      </w:r>
    </w:p>
    <w:p w:rsidR="00FF173A" w:rsidRPr="00FF173A" w:rsidRDefault="00FF173A" w:rsidP="00FF173A">
      <w:pPr>
        <w:widowControl w:val="0"/>
        <w:numPr>
          <w:ilvl w:val="0"/>
          <w:numId w:val="4"/>
        </w:numPr>
        <w:kinsoku w:val="0"/>
        <w:spacing w:before="36" w:after="0" w:line="240" w:lineRule="auto"/>
        <w:jc w:val="both"/>
        <w:rPr>
          <w:rFonts w:eastAsia="Times New Roman" w:cs="Times New Roman"/>
          <w:spacing w:val="-5"/>
          <w:w w:val="105"/>
          <w:lang w:eastAsia="fr-FR"/>
        </w:rPr>
      </w:pPr>
      <w:r w:rsidRPr="00FF173A">
        <w:rPr>
          <w:rFonts w:eastAsia="Times New Roman" w:cs="Times New Roman"/>
          <w:spacing w:val="-5"/>
          <w:w w:val="105"/>
          <w:lang w:eastAsia="fr-FR"/>
        </w:rPr>
        <w:t>Déclaration concernant le chiffre d’affaires global et le chiffre d’affaires concernant les services objet du contrat, réalisés au cours des trois derniers exercices disponibles ;</w:t>
      </w:r>
    </w:p>
    <w:p w:rsidR="00FF173A" w:rsidRPr="00FF173A" w:rsidRDefault="00FF173A" w:rsidP="00FF173A">
      <w:pPr>
        <w:widowControl w:val="0"/>
        <w:numPr>
          <w:ilvl w:val="0"/>
          <w:numId w:val="4"/>
        </w:numPr>
        <w:kinsoku w:val="0"/>
        <w:spacing w:before="36" w:after="0" w:line="240" w:lineRule="auto"/>
        <w:jc w:val="both"/>
        <w:rPr>
          <w:rFonts w:eastAsia="Times New Roman" w:cs="Times New Roman"/>
          <w:spacing w:val="-5"/>
          <w:w w:val="105"/>
          <w:lang w:eastAsia="fr-FR"/>
        </w:rPr>
      </w:pPr>
      <w:r w:rsidRPr="00FF173A">
        <w:rPr>
          <w:rFonts w:eastAsia="Times New Roman" w:cs="Times New Roman"/>
          <w:spacing w:val="-5"/>
          <w:w w:val="105"/>
          <w:lang w:eastAsia="fr-FR"/>
        </w:rPr>
        <w:t>Déclaration appropriée de banques ou preuve d’une assurance pour les risques professionnels ;</w:t>
      </w:r>
    </w:p>
    <w:p w:rsidR="00FF173A" w:rsidRPr="00FF173A" w:rsidRDefault="00FF173A" w:rsidP="00FF173A">
      <w:pPr>
        <w:widowControl w:val="0"/>
        <w:kinsoku w:val="0"/>
        <w:spacing w:before="252" w:after="0" w:line="240" w:lineRule="auto"/>
        <w:ind w:left="432" w:right="216" w:firstLine="288"/>
        <w:jc w:val="both"/>
        <w:rPr>
          <w:rFonts w:eastAsia="Times New Roman" w:cs="Times New Roman"/>
          <w:spacing w:val="-3"/>
          <w:w w:val="105"/>
          <w:lang w:eastAsia="fr-FR"/>
        </w:rPr>
      </w:pPr>
      <w:r w:rsidRPr="00FF173A">
        <w:rPr>
          <w:rFonts w:eastAsia="Times New Roman" w:cs="Times New Roman"/>
          <w:spacing w:val="-5"/>
          <w:w w:val="105"/>
          <w:lang w:eastAsia="fr-FR"/>
        </w:rPr>
        <w:t>Les renseignements concernant les références professionnelles et la capacité technique de</w:t>
      </w:r>
      <w:r w:rsidRPr="00FF173A">
        <w:rPr>
          <w:rFonts w:eastAsia="Times New Roman" w:cs="Times New Roman"/>
          <w:spacing w:val="-2"/>
          <w:w w:val="105"/>
          <w:lang w:eastAsia="fr-FR"/>
        </w:rPr>
        <w:t xml:space="preserve"> </w:t>
      </w:r>
      <w:r w:rsidRPr="00FF173A">
        <w:rPr>
          <w:rFonts w:eastAsia="Times New Roman" w:cs="Times New Roman"/>
          <w:spacing w:val="-3"/>
          <w:w w:val="105"/>
          <w:lang w:eastAsia="fr-FR"/>
        </w:rPr>
        <w:t>l’entreprise tels que prévus à l’article 45 du Code des marchés publics :</w:t>
      </w:r>
    </w:p>
    <w:p w:rsidR="00FF173A" w:rsidRPr="00FF173A" w:rsidRDefault="00FF173A" w:rsidP="00FF173A">
      <w:pPr>
        <w:widowControl w:val="0"/>
        <w:numPr>
          <w:ilvl w:val="0"/>
          <w:numId w:val="2"/>
        </w:numPr>
        <w:tabs>
          <w:tab w:val="clear" w:pos="360"/>
          <w:tab w:val="num" w:pos="1080"/>
        </w:tabs>
        <w:kinsoku w:val="0"/>
        <w:spacing w:after="0" w:line="240" w:lineRule="auto"/>
        <w:ind w:left="1080" w:right="216" w:hanging="360"/>
        <w:jc w:val="both"/>
        <w:rPr>
          <w:rFonts w:eastAsia="Times New Roman" w:cs="Times New Roman"/>
          <w:spacing w:val="-3"/>
          <w:w w:val="105"/>
          <w:lang w:eastAsia="fr-FR"/>
        </w:rPr>
      </w:pPr>
      <w:r w:rsidRPr="00FF173A">
        <w:rPr>
          <w:rFonts w:eastAsia="Times New Roman" w:cs="Times New Roman"/>
          <w:spacing w:val="-8"/>
          <w:w w:val="105"/>
          <w:lang w:eastAsia="fr-FR"/>
        </w:rPr>
        <w:t xml:space="preserve">Déclaration indiquant les effectifs moyens annuels du candidat et l’importance du personnel </w:t>
      </w:r>
      <w:r w:rsidRPr="00FF173A">
        <w:rPr>
          <w:rFonts w:eastAsia="Times New Roman" w:cs="Times New Roman"/>
          <w:spacing w:val="-3"/>
          <w:w w:val="105"/>
          <w:lang w:eastAsia="fr-FR"/>
        </w:rPr>
        <w:t>d’encadrement pour chacune des trois dernières années ;</w:t>
      </w:r>
    </w:p>
    <w:p w:rsidR="00FF173A" w:rsidRPr="00FF173A" w:rsidRDefault="00FF173A" w:rsidP="00FF173A">
      <w:pPr>
        <w:widowControl w:val="0"/>
        <w:numPr>
          <w:ilvl w:val="0"/>
          <w:numId w:val="2"/>
        </w:numPr>
        <w:tabs>
          <w:tab w:val="clear" w:pos="360"/>
          <w:tab w:val="num" w:pos="1080"/>
        </w:tabs>
        <w:kinsoku w:val="0"/>
        <w:spacing w:after="0" w:line="240" w:lineRule="auto"/>
        <w:ind w:left="1080" w:right="216" w:hanging="360"/>
        <w:jc w:val="both"/>
        <w:rPr>
          <w:rFonts w:eastAsia="Times New Roman" w:cs="Times New Roman"/>
          <w:spacing w:val="-4"/>
          <w:w w:val="105"/>
          <w:lang w:eastAsia="fr-FR"/>
        </w:rPr>
      </w:pPr>
      <w:r w:rsidRPr="00FF173A">
        <w:rPr>
          <w:rFonts w:eastAsia="Times New Roman" w:cs="Times New Roman"/>
          <w:spacing w:val="-2"/>
          <w:w w:val="105"/>
          <w:lang w:eastAsia="fr-FR"/>
        </w:rPr>
        <w:t xml:space="preserve">Présentation d’une </w:t>
      </w:r>
      <w:r w:rsidRPr="00FF173A">
        <w:rPr>
          <w:rFonts w:eastAsia="Times New Roman" w:cs="Times New Roman"/>
          <w:b/>
          <w:spacing w:val="-2"/>
          <w:w w:val="105"/>
          <w:lang w:eastAsia="fr-FR"/>
        </w:rPr>
        <w:t xml:space="preserve">liste des principales références réalisées au cours des trois dernières </w:t>
      </w:r>
      <w:r w:rsidRPr="00FF173A">
        <w:rPr>
          <w:rFonts w:eastAsia="Times New Roman" w:cs="Times New Roman"/>
          <w:b/>
          <w:w w:val="105"/>
          <w:lang w:eastAsia="fr-FR"/>
        </w:rPr>
        <w:t xml:space="preserve">années ; indiquant la date, le montant des travaux, la nature des travaux, le maître de </w:t>
      </w:r>
      <w:r w:rsidRPr="00FF173A">
        <w:rPr>
          <w:rFonts w:eastAsia="Times New Roman" w:cs="Times New Roman"/>
          <w:b/>
          <w:spacing w:val="-4"/>
          <w:w w:val="105"/>
          <w:lang w:eastAsia="fr-FR"/>
        </w:rPr>
        <w:t>l’ouvrage et la mission du candidat</w:t>
      </w:r>
      <w:r w:rsidRPr="00FF173A">
        <w:rPr>
          <w:rFonts w:eastAsia="Times New Roman" w:cs="Times New Roman"/>
          <w:spacing w:val="-4"/>
          <w:w w:val="105"/>
          <w:lang w:eastAsia="fr-FR"/>
        </w:rPr>
        <w:t>.</w:t>
      </w:r>
    </w:p>
    <w:p w:rsidR="00FF173A" w:rsidRPr="00FF173A" w:rsidRDefault="00FF173A" w:rsidP="00FF173A">
      <w:pPr>
        <w:widowControl w:val="0"/>
        <w:numPr>
          <w:ilvl w:val="0"/>
          <w:numId w:val="2"/>
        </w:numPr>
        <w:tabs>
          <w:tab w:val="clear" w:pos="360"/>
          <w:tab w:val="num" w:pos="1080"/>
        </w:tabs>
        <w:kinsoku w:val="0"/>
        <w:spacing w:after="0" w:line="240" w:lineRule="auto"/>
        <w:ind w:left="1080" w:right="216" w:hanging="360"/>
        <w:jc w:val="both"/>
        <w:rPr>
          <w:rFonts w:eastAsia="Times New Roman" w:cs="Times New Roman"/>
          <w:spacing w:val="-4"/>
          <w:w w:val="105"/>
          <w:u w:val="single"/>
          <w:lang w:eastAsia="fr-FR"/>
        </w:rPr>
      </w:pPr>
      <w:r w:rsidRPr="00FF173A">
        <w:rPr>
          <w:rFonts w:eastAsia="Times New Roman" w:cs="Times New Roman"/>
          <w:spacing w:val="-4"/>
          <w:w w:val="105"/>
          <w:u w:val="single"/>
          <w:lang w:eastAsia="fr-FR"/>
        </w:rPr>
        <w:t>Le candidat devra obligatoirement présenter des références significatives en aménagement d’espace public sous maitrise d ‘ouvrage public</w:t>
      </w:r>
    </w:p>
    <w:p w:rsidR="00FF173A" w:rsidRPr="00FF173A" w:rsidRDefault="00FF173A" w:rsidP="00FF173A">
      <w:pPr>
        <w:widowControl w:val="0"/>
        <w:numPr>
          <w:ilvl w:val="0"/>
          <w:numId w:val="2"/>
        </w:numPr>
        <w:tabs>
          <w:tab w:val="clear" w:pos="360"/>
          <w:tab w:val="num" w:pos="1080"/>
        </w:tabs>
        <w:kinsoku w:val="0"/>
        <w:spacing w:before="36" w:after="0" w:line="240" w:lineRule="auto"/>
        <w:ind w:left="1080" w:hanging="360"/>
        <w:jc w:val="both"/>
        <w:rPr>
          <w:rFonts w:eastAsia="Times New Roman" w:cs="Times New Roman"/>
          <w:spacing w:val="-1"/>
          <w:w w:val="105"/>
          <w:lang w:eastAsia="fr-FR"/>
        </w:rPr>
      </w:pPr>
      <w:r w:rsidRPr="00FF173A">
        <w:rPr>
          <w:rFonts w:eastAsia="Times New Roman" w:cs="Times New Roman"/>
          <w:spacing w:val="-1"/>
          <w:w w:val="105"/>
          <w:lang w:eastAsia="fr-FR"/>
        </w:rPr>
        <w:t>Indication des titres d’étude et professionnels du personnel cadre du candidat</w:t>
      </w:r>
    </w:p>
    <w:p w:rsidR="00FF173A" w:rsidRPr="00FF173A" w:rsidRDefault="00FF173A" w:rsidP="00FF173A">
      <w:pPr>
        <w:widowControl w:val="0"/>
        <w:numPr>
          <w:ilvl w:val="0"/>
          <w:numId w:val="2"/>
        </w:numPr>
        <w:tabs>
          <w:tab w:val="clear" w:pos="360"/>
          <w:tab w:val="num" w:pos="1080"/>
        </w:tabs>
        <w:kinsoku w:val="0"/>
        <w:spacing w:after="0" w:line="240" w:lineRule="auto"/>
        <w:ind w:left="1080" w:hanging="360"/>
        <w:jc w:val="both"/>
        <w:rPr>
          <w:rFonts w:eastAsia="Times New Roman" w:cs="Times New Roman"/>
          <w:spacing w:val="-1"/>
          <w:w w:val="105"/>
          <w:lang w:eastAsia="fr-FR"/>
        </w:rPr>
      </w:pPr>
      <w:r w:rsidRPr="00FF173A">
        <w:rPr>
          <w:rFonts w:eastAsia="Times New Roman" w:cs="Times New Roman"/>
          <w:spacing w:val="-1"/>
          <w:w w:val="105"/>
          <w:lang w:eastAsia="fr-FR"/>
        </w:rPr>
        <w:t>Déclaration indiquant le matériel et équipements à disposition du candidat</w:t>
      </w:r>
    </w:p>
    <w:p w:rsidR="00FF173A" w:rsidRPr="00FF173A" w:rsidRDefault="00FF173A" w:rsidP="00FF173A">
      <w:pPr>
        <w:widowControl w:val="0"/>
        <w:kinsoku w:val="0"/>
        <w:spacing w:before="252" w:after="0" w:line="240" w:lineRule="auto"/>
        <w:ind w:left="432" w:right="216" w:firstLine="288"/>
        <w:jc w:val="both"/>
        <w:rPr>
          <w:rFonts w:eastAsia="Times New Roman" w:cs="Times New Roman"/>
          <w:spacing w:val="-3"/>
          <w:w w:val="105"/>
          <w:lang w:eastAsia="fr-FR"/>
        </w:rPr>
      </w:pPr>
      <w:r w:rsidRPr="00FF173A">
        <w:rPr>
          <w:rFonts w:eastAsia="Times New Roman" w:cs="Times New Roman"/>
          <w:spacing w:val="-2"/>
          <w:w w:val="105"/>
          <w:lang w:eastAsia="fr-FR"/>
        </w:rPr>
        <w:t xml:space="preserve">Pour justifier des capacités professionnelles, techniques et financières d’autres opérateurs </w:t>
      </w:r>
      <w:r w:rsidRPr="00FF173A">
        <w:rPr>
          <w:rFonts w:eastAsia="Times New Roman" w:cs="Times New Roman"/>
          <w:spacing w:val="-6"/>
          <w:w w:val="105"/>
          <w:lang w:eastAsia="fr-FR"/>
        </w:rPr>
        <w:t xml:space="preserve">économiques sur lesquels il s’appuie pour présenter sa candidature, le candidat produit les mêmes </w:t>
      </w:r>
      <w:r w:rsidRPr="00FF173A">
        <w:rPr>
          <w:rFonts w:eastAsia="Times New Roman" w:cs="Times New Roman"/>
          <w:spacing w:val="-2"/>
          <w:w w:val="105"/>
          <w:lang w:eastAsia="fr-FR"/>
        </w:rPr>
        <w:t xml:space="preserve">documents concernant cet opérateur économique que ceux qui lui sont exigés par le pouvoir </w:t>
      </w:r>
      <w:r w:rsidRPr="00FF173A">
        <w:rPr>
          <w:rFonts w:eastAsia="Times New Roman" w:cs="Times New Roman"/>
          <w:spacing w:val="-7"/>
          <w:w w:val="105"/>
          <w:lang w:eastAsia="fr-FR"/>
        </w:rPr>
        <w:t xml:space="preserve">adjudicateur. En outre, pour justifier qu’il dispose des capacités de cet opérateur économique pour </w:t>
      </w:r>
      <w:r w:rsidRPr="00FF173A">
        <w:rPr>
          <w:rFonts w:eastAsia="Times New Roman" w:cs="Times New Roman"/>
          <w:spacing w:val="-3"/>
          <w:w w:val="105"/>
          <w:lang w:eastAsia="fr-FR"/>
        </w:rPr>
        <w:t>l’exécution des prestations, le candidat produit un engagement écrit de l’opérateur économique.</w:t>
      </w:r>
    </w:p>
    <w:p w:rsidR="00FF173A" w:rsidRPr="00FF173A" w:rsidRDefault="00FF173A" w:rsidP="00FF173A">
      <w:pPr>
        <w:widowControl w:val="0"/>
        <w:kinsoku w:val="0"/>
        <w:spacing w:before="288" w:after="0" w:line="240" w:lineRule="auto"/>
        <w:ind w:left="432" w:right="216" w:firstLine="288"/>
        <w:jc w:val="both"/>
        <w:rPr>
          <w:rFonts w:eastAsia="Times New Roman" w:cs="Times New Roman"/>
          <w:w w:val="105"/>
          <w:lang w:eastAsia="fr-FR"/>
        </w:rPr>
      </w:pPr>
      <w:r w:rsidRPr="00FF173A">
        <w:rPr>
          <w:rFonts w:eastAsia="Times New Roman" w:cs="Times New Roman"/>
          <w:b/>
          <w:bCs/>
          <w:spacing w:val="-3"/>
          <w:w w:val="105"/>
          <w:lang w:eastAsia="fr-FR"/>
        </w:rPr>
        <w:t>NOTA :</w:t>
      </w:r>
      <w:r w:rsidRPr="00FF173A">
        <w:rPr>
          <w:rFonts w:eastAsia="Times New Roman" w:cs="Times New Roman"/>
          <w:spacing w:val="-3"/>
          <w:w w:val="105"/>
          <w:lang w:eastAsia="fr-FR"/>
        </w:rPr>
        <w:t xml:space="preserve"> Avant de procéder à l’examen des candidatures,</w:t>
      </w:r>
      <w:r w:rsidRPr="00FF173A">
        <w:rPr>
          <w:rFonts w:eastAsia="Times New Roman" w:cs="Times New Roman"/>
          <w:spacing w:val="-3"/>
          <w:w w:val="110"/>
          <w:lang w:eastAsia="fr-FR"/>
        </w:rPr>
        <w:t xml:space="preserve"> si </w:t>
      </w:r>
      <w:r w:rsidRPr="00FF173A">
        <w:rPr>
          <w:rFonts w:eastAsia="Times New Roman" w:cs="Times New Roman"/>
          <w:spacing w:val="-3"/>
          <w:w w:val="105"/>
          <w:lang w:eastAsia="fr-FR"/>
        </w:rPr>
        <w:t xml:space="preserve">l’on constate que des pièces visées </w:t>
      </w:r>
      <w:r w:rsidRPr="00FF173A">
        <w:rPr>
          <w:rFonts w:eastAsia="Times New Roman" w:cs="Times New Roman"/>
          <w:spacing w:val="-1"/>
          <w:w w:val="105"/>
          <w:lang w:eastAsia="fr-FR"/>
        </w:rPr>
        <w:t xml:space="preserve">ci-dessus sont manquantes ou incomplètes, le pouvoir adjudicateur peut décider de demander à tous les candidats concernés de produire ou compléter ces pièces dans un délai de 7 jours. Les </w:t>
      </w:r>
      <w:r w:rsidRPr="00FF173A">
        <w:rPr>
          <w:rFonts w:eastAsia="Times New Roman" w:cs="Times New Roman"/>
          <w:spacing w:val="-2"/>
          <w:w w:val="105"/>
          <w:lang w:eastAsia="fr-FR"/>
        </w:rPr>
        <w:t xml:space="preserve">autres candidats qui ont la possibilité de compléter leur candidature, en seront informés dans le </w:t>
      </w:r>
      <w:r w:rsidRPr="00FF173A">
        <w:rPr>
          <w:rFonts w:eastAsia="Times New Roman" w:cs="Times New Roman"/>
          <w:w w:val="105"/>
          <w:lang w:eastAsia="fr-FR"/>
        </w:rPr>
        <w:t>même délai.</w:t>
      </w:r>
    </w:p>
    <w:p w:rsidR="00FF173A" w:rsidRPr="00FF173A" w:rsidRDefault="00FF173A" w:rsidP="00FF173A">
      <w:pPr>
        <w:autoSpaceDE w:val="0"/>
        <w:autoSpaceDN w:val="0"/>
        <w:adjustRightInd w:val="0"/>
        <w:spacing w:after="0" w:line="240" w:lineRule="auto"/>
        <w:jc w:val="both"/>
        <w:rPr>
          <w:rFonts w:eastAsia="Times New Roman" w:cs="Times New Roman"/>
          <w:sz w:val="24"/>
          <w:szCs w:val="24"/>
          <w:lang w:eastAsia="fr-FR"/>
        </w:rPr>
        <w:sectPr w:rsidR="00FF173A" w:rsidRPr="00FF173A">
          <w:footerReference w:type="default" r:id="rId10"/>
          <w:pgSz w:w="11918" w:h="16854"/>
          <w:pgMar w:top="1055" w:right="1157" w:bottom="734" w:left="1221" w:header="779" w:footer="805" w:gutter="0"/>
          <w:cols w:space="720"/>
          <w:noEndnote/>
        </w:sectPr>
      </w:pPr>
    </w:p>
    <w:p w:rsidR="00FF173A" w:rsidRPr="00FF173A" w:rsidRDefault="00FF173A" w:rsidP="00FF173A">
      <w:pPr>
        <w:widowControl w:val="0"/>
        <w:kinsoku w:val="0"/>
        <w:spacing w:before="684" w:after="0" w:line="204" w:lineRule="auto"/>
        <w:ind w:left="792"/>
        <w:jc w:val="both"/>
        <w:rPr>
          <w:rFonts w:eastAsia="Times New Roman" w:cs="Times New Roman"/>
          <w:spacing w:val="-6"/>
          <w:u w:val="single"/>
          <w:lang w:eastAsia="fr-FR"/>
        </w:rPr>
      </w:pPr>
      <w:r w:rsidRPr="00FF173A">
        <w:rPr>
          <w:rFonts w:eastAsia="Times New Roman" w:cs="Times New Roman"/>
          <w:b/>
          <w:bCs/>
          <w:spacing w:val="-6"/>
          <w:w w:val="105"/>
          <w:u w:val="single"/>
          <w:lang w:eastAsia="fr-FR"/>
        </w:rPr>
        <w:lastRenderedPageBreak/>
        <w:t xml:space="preserve">Pièces de l’offre : </w:t>
      </w:r>
    </w:p>
    <w:p w:rsidR="00FF173A" w:rsidRPr="00FF173A" w:rsidRDefault="00FF173A" w:rsidP="00FF173A">
      <w:pPr>
        <w:widowControl w:val="0"/>
        <w:kinsoku w:val="0"/>
        <w:spacing w:before="252" w:after="0" w:line="240" w:lineRule="auto"/>
        <w:ind w:left="792"/>
        <w:jc w:val="both"/>
        <w:rPr>
          <w:rFonts w:eastAsia="Times New Roman" w:cs="Times New Roman"/>
          <w:spacing w:val="-8"/>
          <w:w w:val="110"/>
          <w:lang w:eastAsia="fr-FR"/>
        </w:rPr>
      </w:pPr>
      <w:r w:rsidRPr="00FF173A">
        <w:rPr>
          <w:rFonts w:eastAsia="Times New Roman" w:cs="Times New Roman"/>
          <w:spacing w:val="-8"/>
          <w:w w:val="110"/>
          <w:lang w:eastAsia="fr-FR"/>
        </w:rPr>
        <w:t>Un projet de marché comprenant :</w:t>
      </w:r>
    </w:p>
    <w:p w:rsidR="00FF173A" w:rsidRPr="00FF173A" w:rsidRDefault="00FF173A" w:rsidP="00FF173A">
      <w:pPr>
        <w:widowControl w:val="0"/>
        <w:numPr>
          <w:ilvl w:val="0"/>
          <w:numId w:val="5"/>
        </w:numPr>
        <w:kinsoku w:val="0"/>
        <w:spacing w:after="0" w:line="240" w:lineRule="auto"/>
        <w:ind w:right="144"/>
        <w:jc w:val="both"/>
        <w:rPr>
          <w:rFonts w:eastAsia="Times New Roman" w:cs="Times New Roman"/>
          <w:spacing w:val="-7"/>
          <w:w w:val="110"/>
          <w:lang w:eastAsia="fr-FR"/>
        </w:rPr>
      </w:pPr>
      <w:r w:rsidRPr="00FF173A">
        <w:rPr>
          <w:rFonts w:eastAsia="Times New Roman" w:cs="Times New Roman"/>
          <w:spacing w:val="-11"/>
          <w:w w:val="110"/>
          <w:lang w:eastAsia="fr-FR"/>
        </w:rPr>
        <w:t xml:space="preserve">L’acte d’engagement (A.E.) et ses annexes : à compléter par les représentants qualifiés des </w:t>
      </w:r>
      <w:r w:rsidRPr="00FF173A">
        <w:rPr>
          <w:rFonts w:eastAsia="Times New Roman" w:cs="Times New Roman"/>
          <w:spacing w:val="-7"/>
          <w:w w:val="110"/>
          <w:lang w:eastAsia="fr-FR"/>
        </w:rPr>
        <w:t>entreprises ayant vocation à être titulaires du contrat</w:t>
      </w:r>
    </w:p>
    <w:p w:rsidR="00FF173A" w:rsidRPr="00FF173A" w:rsidRDefault="00FF173A" w:rsidP="00FF173A">
      <w:pPr>
        <w:widowControl w:val="0"/>
        <w:numPr>
          <w:ilvl w:val="0"/>
          <w:numId w:val="5"/>
        </w:numPr>
        <w:kinsoku w:val="0"/>
        <w:spacing w:after="0" w:line="240" w:lineRule="auto"/>
        <w:ind w:right="144"/>
        <w:jc w:val="both"/>
        <w:rPr>
          <w:rFonts w:eastAsia="Times New Roman" w:cs="Times New Roman"/>
          <w:spacing w:val="-8"/>
          <w:w w:val="110"/>
          <w:lang w:eastAsia="fr-FR"/>
        </w:rPr>
      </w:pPr>
      <w:r w:rsidRPr="00FF173A">
        <w:rPr>
          <w:rFonts w:eastAsia="Times New Roman" w:cs="Times New Roman"/>
          <w:spacing w:val="-1"/>
          <w:w w:val="110"/>
          <w:lang w:eastAsia="fr-FR"/>
        </w:rPr>
        <w:t xml:space="preserve">Le cahier des clauses particulières (C.C.P.) cahier ci-joint à accepter sans aucune </w:t>
      </w:r>
      <w:r w:rsidRPr="00FF173A">
        <w:rPr>
          <w:rFonts w:eastAsia="Times New Roman" w:cs="Times New Roman"/>
          <w:spacing w:val="-8"/>
          <w:w w:val="110"/>
          <w:lang w:eastAsia="fr-FR"/>
        </w:rPr>
        <w:t>modification daté et signé</w:t>
      </w:r>
    </w:p>
    <w:p w:rsidR="00FF173A" w:rsidRPr="00FF173A" w:rsidRDefault="00FF173A" w:rsidP="00FF173A">
      <w:pPr>
        <w:widowControl w:val="0"/>
        <w:numPr>
          <w:ilvl w:val="0"/>
          <w:numId w:val="5"/>
        </w:numPr>
        <w:kinsoku w:val="0"/>
        <w:spacing w:after="0" w:line="240" w:lineRule="auto"/>
        <w:ind w:right="144"/>
        <w:jc w:val="both"/>
        <w:rPr>
          <w:rFonts w:eastAsia="Times New Roman" w:cs="Times New Roman"/>
          <w:spacing w:val="-11"/>
          <w:w w:val="110"/>
          <w:lang w:eastAsia="fr-FR"/>
        </w:rPr>
      </w:pPr>
      <w:r w:rsidRPr="00FF173A">
        <w:rPr>
          <w:rFonts w:eastAsia="Times New Roman" w:cs="Times New Roman"/>
          <w:spacing w:val="-11"/>
          <w:w w:val="110"/>
          <w:lang w:eastAsia="fr-FR"/>
        </w:rPr>
        <w:t>Le bordereau des prix unitaires</w:t>
      </w:r>
    </w:p>
    <w:p w:rsidR="00FF173A" w:rsidRPr="00FF173A" w:rsidRDefault="00FF173A" w:rsidP="00FF173A">
      <w:pPr>
        <w:widowControl w:val="0"/>
        <w:numPr>
          <w:ilvl w:val="0"/>
          <w:numId w:val="5"/>
        </w:numPr>
        <w:kinsoku w:val="0"/>
        <w:spacing w:after="0" w:line="240" w:lineRule="auto"/>
        <w:ind w:right="144"/>
        <w:jc w:val="both"/>
        <w:rPr>
          <w:rFonts w:eastAsia="Times New Roman" w:cs="Times New Roman"/>
          <w:spacing w:val="-11"/>
          <w:w w:val="110"/>
          <w:lang w:eastAsia="fr-FR"/>
        </w:rPr>
      </w:pPr>
      <w:r w:rsidRPr="00FF173A">
        <w:rPr>
          <w:rFonts w:eastAsia="Times New Roman" w:cs="Times New Roman"/>
          <w:spacing w:val="-11"/>
          <w:w w:val="110"/>
          <w:lang w:eastAsia="fr-FR"/>
        </w:rPr>
        <w:t>Le détail quantitatif estimatif</w:t>
      </w:r>
    </w:p>
    <w:p w:rsidR="00FF173A" w:rsidRPr="00FF173A" w:rsidRDefault="00FF173A" w:rsidP="00FF173A">
      <w:pPr>
        <w:widowControl w:val="0"/>
        <w:numPr>
          <w:ilvl w:val="0"/>
          <w:numId w:val="5"/>
        </w:numPr>
        <w:kinsoku w:val="0"/>
        <w:spacing w:after="0" w:line="240" w:lineRule="auto"/>
        <w:ind w:right="144"/>
        <w:jc w:val="both"/>
        <w:rPr>
          <w:rFonts w:eastAsia="Times New Roman" w:cs="Times New Roman"/>
          <w:spacing w:val="-11"/>
          <w:w w:val="110"/>
          <w:lang w:eastAsia="fr-FR"/>
        </w:rPr>
      </w:pPr>
      <w:r w:rsidRPr="00FF173A">
        <w:rPr>
          <w:rFonts w:eastAsia="Times New Roman" w:cs="Times New Roman"/>
          <w:spacing w:val="-11"/>
          <w:w w:val="110"/>
          <w:lang w:eastAsia="fr-FR"/>
        </w:rPr>
        <w:t xml:space="preserve">Le mémoire technique : méthodologie organisationnelle, descriptif des compétences techniques : dans le domaine des VRD </w:t>
      </w:r>
    </w:p>
    <w:p w:rsidR="00FF173A" w:rsidRPr="00E173D5" w:rsidRDefault="00FF173A" w:rsidP="00FF173A">
      <w:pPr>
        <w:keepNext/>
        <w:widowControl w:val="0"/>
        <w:kinsoku w:val="0"/>
        <w:spacing w:before="240" w:after="60" w:line="240" w:lineRule="auto"/>
        <w:outlineLvl w:val="1"/>
      </w:pPr>
      <w:bookmarkStart w:id="14" w:name="_Toc442078662"/>
      <w:r w:rsidRPr="00FF173A">
        <w:rPr>
          <w:rFonts w:eastAsia="Times New Roman" w:cs="Times New Roman"/>
          <w:b/>
          <w:bCs/>
          <w:i/>
          <w:iCs/>
          <w:w w:val="105"/>
          <w:szCs w:val="28"/>
          <w:u w:val="single"/>
          <w:lang w:eastAsia="fr-FR"/>
        </w:rPr>
        <w:t>4.2 – Variantes </w:t>
      </w:r>
      <w:r w:rsidRPr="00FF173A">
        <w:rPr>
          <w:rFonts w:eastAsia="Times New Roman" w:cs="Times New Roman"/>
          <w:spacing w:val="-11"/>
          <w:w w:val="110"/>
          <w:lang w:eastAsia="fr-FR"/>
        </w:rPr>
        <w:t xml:space="preserve">: </w:t>
      </w:r>
      <w:r w:rsidRPr="00E173D5">
        <w:t>Aucune variante n’est autorisée.</w:t>
      </w:r>
      <w:bookmarkEnd w:id="14"/>
    </w:p>
    <w:p w:rsidR="00FF173A" w:rsidRPr="00FF173A" w:rsidRDefault="00FF173A" w:rsidP="00FF173A">
      <w:pPr>
        <w:keepNext/>
        <w:widowControl w:val="0"/>
        <w:kinsoku w:val="0"/>
        <w:spacing w:before="240" w:after="60" w:line="240" w:lineRule="auto"/>
        <w:outlineLvl w:val="0"/>
        <w:rPr>
          <w:rFonts w:eastAsia="Times New Roman" w:cs="Times New Roman"/>
          <w:b/>
          <w:bCs/>
          <w:iCs/>
          <w:w w:val="105"/>
          <w:sz w:val="24"/>
          <w:szCs w:val="28"/>
          <w:u w:val="single"/>
          <w:lang w:eastAsia="fr-FR"/>
        </w:rPr>
      </w:pPr>
      <w:bookmarkStart w:id="15" w:name="_Toc442078663"/>
      <w:r w:rsidRPr="00FF173A">
        <w:rPr>
          <w:rFonts w:eastAsia="Times New Roman" w:cs="Times New Roman"/>
          <w:b/>
          <w:bCs/>
          <w:iCs/>
          <w:w w:val="105"/>
          <w:sz w:val="24"/>
          <w:szCs w:val="28"/>
          <w:u w:val="single"/>
          <w:lang w:eastAsia="fr-FR"/>
        </w:rPr>
        <w:t>Article 5 : Sélection des candidatures et jugement des offres</w:t>
      </w:r>
      <w:bookmarkEnd w:id="15"/>
    </w:p>
    <w:p w:rsidR="00FF173A" w:rsidRPr="00FF173A" w:rsidRDefault="00FF173A" w:rsidP="00FF173A">
      <w:pPr>
        <w:widowControl w:val="0"/>
        <w:kinsoku w:val="0"/>
        <w:spacing w:before="72" w:after="0" w:line="240" w:lineRule="auto"/>
        <w:ind w:left="216" w:right="144" w:firstLine="288"/>
        <w:jc w:val="both"/>
        <w:rPr>
          <w:rFonts w:eastAsia="Times New Roman" w:cs="Times New Roman"/>
          <w:spacing w:val="-8"/>
          <w:w w:val="110"/>
          <w:lang w:eastAsia="fr-FR"/>
        </w:rPr>
      </w:pPr>
      <w:r w:rsidRPr="00FF173A">
        <w:rPr>
          <w:rFonts w:eastAsia="Times New Roman" w:cs="Times New Roman"/>
          <w:spacing w:val="-4"/>
          <w:w w:val="110"/>
          <w:lang w:eastAsia="fr-FR"/>
        </w:rPr>
        <w:t xml:space="preserve">Ce jugement sera effectué dans les conditions prévues aux articles 52, 53 et 55 du Code des </w:t>
      </w:r>
      <w:r w:rsidRPr="00FF173A">
        <w:rPr>
          <w:rFonts w:eastAsia="Times New Roman" w:cs="Times New Roman"/>
          <w:spacing w:val="-8"/>
          <w:w w:val="110"/>
          <w:lang w:eastAsia="fr-FR"/>
        </w:rPr>
        <w:t>marchés publics et donnera lieu à un classement des offres.</w:t>
      </w:r>
    </w:p>
    <w:p w:rsidR="00FF173A" w:rsidRPr="00FF173A" w:rsidRDefault="00FF173A" w:rsidP="00FF173A">
      <w:pPr>
        <w:widowControl w:val="0"/>
        <w:kinsoku w:val="0"/>
        <w:spacing w:before="288" w:after="0" w:line="208" w:lineRule="auto"/>
        <w:ind w:left="504"/>
        <w:jc w:val="both"/>
        <w:rPr>
          <w:rFonts w:eastAsia="Times New Roman" w:cs="Times New Roman"/>
          <w:spacing w:val="-7"/>
          <w:w w:val="110"/>
          <w:lang w:eastAsia="fr-FR"/>
        </w:rPr>
      </w:pPr>
      <w:r w:rsidRPr="00FF173A">
        <w:rPr>
          <w:rFonts w:eastAsia="Times New Roman" w:cs="Times New Roman"/>
          <w:spacing w:val="-7"/>
          <w:w w:val="110"/>
          <w:lang w:eastAsia="fr-FR"/>
        </w:rPr>
        <w:t>Les critères relatifs à la candidature sont :</w:t>
      </w:r>
    </w:p>
    <w:p w:rsidR="00FF173A" w:rsidRPr="00FF173A" w:rsidRDefault="00FF173A" w:rsidP="00FF173A">
      <w:pPr>
        <w:widowControl w:val="0"/>
        <w:kinsoku w:val="0"/>
        <w:spacing w:before="36" w:after="0" w:line="240" w:lineRule="auto"/>
        <w:ind w:left="360"/>
        <w:jc w:val="both"/>
        <w:rPr>
          <w:rFonts w:eastAsia="Times New Roman" w:cs="Times New Roman"/>
          <w:b/>
          <w:bCs/>
          <w:spacing w:val="-4"/>
          <w:w w:val="105"/>
          <w:lang w:eastAsia="fr-FR"/>
        </w:rPr>
      </w:pPr>
      <w:r w:rsidRPr="00FF173A">
        <w:rPr>
          <w:rFonts w:eastAsia="Times New Roman" w:cs="Times New Roman"/>
          <w:b/>
          <w:bCs/>
          <w:spacing w:val="-3"/>
          <w:w w:val="105"/>
          <w:lang w:eastAsia="fr-FR"/>
        </w:rPr>
        <w:t xml:space="preserve">Garanties et capacités techniques et financières </w:t>
      </w:r>
      <w:r w:rsidRPr="00FF173A">
        <w:rPr>
          <w:rFonts w:eastAsia="Times New Roman" w:cs="Times New Roman"/>
          <w:b/>
          <w:bCs/>
          <w:spacing w:val="-4"/>
          <w:w w:val="105"/>
          <w:lang w:eastAsia="fr-FR"/>
        </w:rPr>
        <w:t>Capacités professionnelles</w:t>
      </w:r>
    </w:p>
    <w:p w:rsidR="00FF173A" w:rsidRPr="00FF173A" w:rsidRDefault="00FF173A" w:rsidP="00FF173A">
      <w:pPr>
        <w:widowControl w:val="0"/>
        <w:kinsoku w:val="0"/>
        <w:spacing w:before="216" w:after="0" w:line="240" w:lineRule="auto"/>
        <w:ind w:left="216"/>
        <w:jc w:val="both"/>
        <w:rPr>
          <w:rFonts w:eastAsia="Times New Roman" w:cs="Times New Roman"/>
          <w:spacing w:val="-8"/>
          <w:w w:val="110"/>
          <w:lang w:eastAsia="fr-FR"/>
        </w:rPr>
      </w:pPr>
      <w:r w:rsidRPr="00FF173A">
        <w:rPr>
          <w:rFonts w:eastAsia="Times New Roman" w:cs="Times New Roman"/>
          <w:spacing w:val="-8"/>
          <w:w w:val="110"/>
          <w:lang w:eastAsia="fr-FR"/>
        </w:rPr>
        <w:t>Les critères intervenant pour le jugement des offres sont pondérés de la manière suivante :</w:t>
      </w:r>
    </w:p>
    <w:p w:rsidR="00FF173A" w:rsidRPr="00FF173A" w:rsidRDefault="00FF173A" w:rsidP="00FF173A">
      <w:pPr>
        <w:widowControl w:val="0"/>
        <w:kinsoku w:val="0"/>
        <w:spacing w:before="216" w:after="0" w:line="240" w:lineRule="auto"/>
        <w:ind w:left="216"/>
        <w:jc w:val="both"/>
        <w:rPr>
          <w:rFonts w:eastAsia="Times New Roman" w:cs="Times New Roman"/>
          <w:spacing w:val="-8"/>
          <w:w w:val="110"/>
          <w:lang w:eastAsia="fr-FR"/>
        </w:rPr>
      </w:pPr>
    </w:p>
    <w:tbl>
      <w:tblPr>
        <w:tblW w:w="0" w:type="auto"/>
        <w:tblInd w:w="171" w:type="dxa"/>
        <w:tblLayout w:type="fixed"/>
        <w:tblCellMar>
          <w:left w:w="0" w:type="dxa"/>
          <w:right w:w="0" w:type="dxa"/>
        </w:tblCellMar>
        <w:tblLook w:val="0000" w:firstRow="0" w:lastRow="0" w:firstColumn="0" w:lastColumn="0" w:noHBand="0" w:noVBand="0"/>
      </w:tblPr>
      <w:tblGrid>
        <w:gridCol w:w="7315"/>
        <w:gridCol w:w="883"/>
        <w:gridCol w:w="869"/>
      </w:tblGrid>
      <w:tr w:rsidR="00FF173A" w:rsidRPr="00FF173A" w:rsidTr="00C733AA">
        <w:trPr>
          <w:trHeight w:hRule="exact" w:val="283"/>
        </w:trPr>
        <w:tc>
          <w:tcPr>
            <w:tcW w:w="7315" w:type="dxa"/>
            <w:tcBorders>
              <w:top w:val="single" w:sz="6" w:space="0" w:color="auto"/>
              <w:left w:val="single" w:sz="6" w:space="0" w:color="auto"/>
              <w:bottom w:val="single" w:sz="6" w:space="0" w:color="auto"/>
              <w:right w:val="single" w:sz="6" w:space="0" w:color="auto"/>
            </w:tcBorders>
            <w:shd w:val="solid" w:color="FFFFB1" w:fill="auto"/>
            <w:vAlign w:val="center"/>
          </w:tcPr>
          <w:p w:rsidR="00FF173A" w:rsidRPr="00FF173A" w:rsidRDefault="00FF173A" w:rsidP="00FF173A">
            <w:pPr>
              <w:widowControl w:val="0"/>
              <w:kinsoku w:val="0"/>
              <w:spacing w:after="0" w:line="240" w:lineRule="auto"/>
              <w:jc w:val="both"/>
              <w:rPr>
                <w:rFonts w:eastAsia="Times New Roman" w:cs="Times New Roman"/>
                <w:i/>
                <w:iCs/>
                <w:color w:val="000000"/>
                <w:spacing w:val="-2"/>
                <w:w w:val="105"/>
                <w:lang w:eastAsia="fr-FR"/>
              </w:rPr>
            </w:pPr>
            <w:r w:rsidRPr="00FF173A">
              <w:rPr>
                <w:rFonts w:eastAsia="Times New Roman" w:cs="Times New Roman"/>
                <w:i/>
                <w:iCs/>
                <w:color w:val="000000"/>
                <w:spacing w:val="-2"/>
                <w:w w:val="105"/>
                <w:lang w:eastAsia="fr-FR"/>
              </w:rPr>
              <w:t>Critères et sous-critères</w:t>
            </w:r>
          </w:p>
        </w:tc>
        <w:tc>
          <w:tcPr>
            <w:tcW w:w="1752" w:type="dxa"/>
            <w:gridSpan w:val="2"/>
            <w:tcBorders>
              <w:top w:val="single" w:sz="6" w:space="0" w:color="auto"/>
              <w:left w:val="single" w:sz="6" w:space="0" w:color="auto"/>
              <w:bottom w:val="single" w:sz="6" w:space="0" w:color="auto"/>
              <w:right w:val="single" w:sz="6" w:space="0" w:color="auto"/>
            </w:tcBorders>
            <w:shd w:val="solid" w:color="FFFFB1" w:fill="auto"/>
            <w:vAlign w:val="center"/>
          </w:tcPr>
          <w:p w:rsidR="00FF173A" w:rsidRPr="00FF173A" w:rsidRDefault="00FF173A" w:rsidP="00FF173A">
            <w:pPr>
              <w:widowControl w:val="0"/>
              <w:kinsoku w:val="0"/>
              <w:spacing w:after="0" w:line="240" w:lineRule="auto"/>
              <w:ind w:right="336"/>
              <w:jc w:val="both"/>
              <w:rPr>
                <w:rFonts w:eastAsia="Times New Roman" w:cs="Times New Roman"/>
                <w:i/>
                <w:iCs/>
                <w:color w:val="000000"/>
                <w:w w:val="105"/>
                <w:lang w:eastAsia="fr-FR"/>
              </w:rPr>
            </w:pPr>
            <w:r w:rsidRPr="00FF173A">
              <w:rPr>
                <w:rFonts w:eastAsia="Times New Roman" w:cs="Times New Roman"/>
                <w:i/>
                <w:iCs/>
                <w:color w:val="000000"/>
                <w:w w:val="105"/>
                <w:lang w:eastAsia="fr-FR"/>
              </w:rPr>
              <w:t>Pondération</w:t>
            </w:r>
          </w:p>
        </w:tc>
      </w:tr>
      <w:tr w:rsidR="00FF173A" w:rsidRPr="00FF173A" w:rsidTr="00C733AA">
        <w:trPr>
          <w:trHeight w:hRule="exact" w:val="274"/>
        </w:trPr>
        <w:tc>
          <w:tcPr>
            <w:tcW w:w="7315" w:type="dxa"/>
            <w:tcBorders>
              <w:top w:val="single" w:sz="6" w:space="0" w:color="auto"/>
              <w:left w:val="single" w:sz="6" w:space="0" w:color="auto"/>
              <w:bottom w:val="nil"/>
              <w:right w:val="single" w:sz="6" w:space="0" w:color="auto"/>
            </w:tcBorders>
            <w:vAlign w:val="center"/>
          </w:tcPr>
          <w:p w:rsidR="00FF173A" w:rsidRPr="00FF173A" w:rsidRDefault="00FF173A" w:rsidP="00FF173A">
            <w:pPr>
              <w:widowControl w:val="0"/>
              <w:kinsoku w:val="0"/>
              <w:spacing w:after="0" w:line="240" w:lineRule="auto"/>
              <w:ind w:left="77"/>
              <w:jc w:val="both"/>
              <w:rPr>
                <w:rFonts w:eastAsia="Times New Roman" w:cs="Times New Roman"/>
                <w:lang w:eastAsia="fr-FR"/>
              </w:rPr>
            </w:pPr>
            <w:r w:rsidRPr="00FF173A">
              <w:rPr>
                <w:rFonts w:eastAsia="Times New Roman" w:cs="Times New Roman"/>
                <w:b/>
                <w:bCs/>
                <w:w w:val="105"/>
                <w:lang w:eastAsia="fr-FR"/>
              </w:rPr>
              <w:t>Prix</w:t>
            </w:r>
          </w:p>
        </w:tc>
        <w:tc>
          <w:tcPr>
            <w:tcW w:w="883" w:type="dxa"/>
            <w:tcBorders>
              <w:top w:val="single" w:sz="6" w:space="0" w:color="auto"/>
              <w:left w:val="single" w:sz="6" w:space="0" w:color="auto"/>
              <w:bottom w:val="nil"/>
              <w:right w:val="nil"/>
            </w:tcBorders>
            <w:vAlign w:val="center"/>
          </w:tcPr>
          <w:p w:rsidR="00FF173A" w:rsidRPr="00FF173A" w:rsidRDefault="00FF173A" w:rsidP="00FF173A">
            <w:pPr>
              <w:widowControl w:val="0"/>
              <w:kinsoku w:val="0"/>
              <w:spacing w:after="0" w:line="240" w:lineRule="auto"/>
              <w:ind w:right="336"/>
              <w:jc w:val="both"/>
              <w:rPr>
                <w:rFonts w:eastAsia="Times New Roman" w:cs="Times New Roman"/>
                <w:lang w:eastAsia="fr-FR"/>
              </w:rPr>
            </w:pPr>
            <w:r w:rsidRPr="00FF173A">
              <w:rPr>
                <w:rFonts w:eastAsia="Times New Roman" w:cs="Times New Roman"/>
                <w:b/>
                <w:bCs/>
                <w:w w:val="105"/>
                <w:lang w:eastAsia="fr-FR"/>
              </w:rPr>
              <w:t>40%</w:t>
            </w:r>
          </w:p>
        </w:tc>
        <w:tc>
          <w:tcPr>
            <w:tcW w:w="869" w:type="dxa"/>
            <w:tcBorders>
              <w:top w:val="single" w:sz="6" w:space="0" w:color="auto"/>
              <w:left w:val="nil"/>
              <w:bottom w:val="nil"/>
              <w:right w:val="single" w:sz="6" w:space="0" w:color="auto"/>
            </w:tcBorders>
          </w:tcPr>
          <w:p w:rsidR="00FF173A" w:rsidRPr="00FF173A" w:rsidRDefault="00FF173A" w:rsidP="00FF173A">
            <w:pPr>
              <w:widowControl w:val="0"/>
              <w:kinsoku w:val="0"/>
              <w:spacing w:after="0" w:line="240" w:lineRule="auto"/>
              <w:jc w:val="both"/>
              <w:rPr>
                <w:rFonts w:eastAsia="Times New Roman" w:cs="Times New Roman"/>
                <w:sz w:val="24"/>
                <w:szCs w:val="24"/>
                <w:lang w:eastAsia="fr-FR"/>
              </w:rPr>
            </w:pPr>
          </w:p>
        </w:tc>
      </w:tr>
      <w:tr w:rsidR="00FF173A" w:rsidRPr="00FF173A" w:rsidTr="00C733AA">
        <w:trPr>
          <w:trHeight w:hRule="exact" w:val="269"/>
        </w:trPr>
        <w:tc>
          <w:tcPr>
            <w:tcW w:w="7315" w:type="dxa"/>
            <w:tcBorders>
              <w:top w:val="nil"/>
              <w:left w:val="single" w:sz="6" w:space="0" w:color="auto"/>
              <w:bottom w:val="nil"/>
              <w:right w:val="single" w:sz="6" w:space="0" w:color="auto"/>
            </w:tcBorders>
            <w:vAlign w:val="center"/>
          </w:tcPr>
          <w:p w:rsidR="00FF173A" w:rsidRPr="00FF173A" w:rsidRDefault="00FF173A" w:rsidP="00FF173A">
            <w:pPr>
              <w:widowControl w:val="0"/>
              <w:kinsoku w:val="0"/>
              <w:spacing w:after="0" w:line="240" w:lineRule="auto"/>
              <w:ind w:left="77"/>
              <w:jc w:val="both"/>
              <w:rPr>
                <w:rFonts w:eastAsia="Times New Roman" w:cs="Times New Roman"/>
                <w:spacing w:val="-4"/>
                <w:lang w:eastAsia="fr-FR"/>
              </w:rPr>
            </w:pPr>
            <w:r w:rsidRPr="00FF173A">
              <w:rPr>
                <w:rFonts w:eastAsia="Times New Roman" w:cs="Times New Roman"/>
                <w:b/>
                <w:bCs/>
                <w:spacing w:val="-4"/>
                <w:w w:val="105"/>
                <w:lang w:eastAsia="fr-FR"/>
              </w:rPr>
              <w:t>Valeur technique</w:t>
            </w:r>
          </w:p>
        </w:tc>
        <w:tc>
          <w:tcPr>
            <w:tcW w:w="883" w:type="dxa"/>
            <w:tcBorders>
              <w:top w:val="nil"/>
              <w:left w:val="single" w:sz="6" w:space="0" w:color="auto"/>
              <w:bottom w:val="nil"/>
              <w:right w:val="nil"/>
            </w:tcBorders>
            <w:vAlign w:val="center"/>
          </w:tcPr>
          <w:p w:rsidR="00FF173A" w:rsidRPr="00FF173A" w:rsidRDefault="00FF173A" w:rsidP="00FF173A">
            <w:pPr>
              <w:widowControl w:val="0"/>
              <w:kinsoku w:val="0"/>
              <w:spacing w:after="0" w:line="240" w:lineRule="auto"/>
              <w:ind w:right="336"/>
              <w:jc w:val="both"/>
              <w:rPr>
                <w:rFonts w:eastAsia="Times New Roman" w:cs="Times New Roman"/>
                <w:b/>
                <w:bCs/>
                <w:w w:val="105"/>
                <w:lang w:eastAsia="fr-FR"/>
              </w:rPr>
            </w:pPr>
            <w:r w:rsidRPr="00FF173A">
              <w:rPr>
                <w:rFonts w:eastAsia="Times New Roman" w:cs="Times New Roman"/>
                <w:b/>
                <w:bCs/>
                <w:w w:val="105"/>
                <w:lang w:eastAsia="fr-FR"/>
              </w:rPr>
              <w:t>60 %</w:t>
            </w:r>
          </w:p>
          <w:p w:rsidR="00FF173A" w:rsidRPr="00FF173A" w:rsidRDefault="00FF173A" w:rsidP="00FF173A">
            <w:pPr>
              <w:widowControl w:val="0"/>
              <w:kinsoku w:val="0"/>
              <w:spacing w:after="0" w:line="240" w:lineRule="auto"/>
              <w:ind w:right="336"/>
              <w:jc w:val="both"/>
              <w:rPr>
                <w:rFonts w:eastAsia="Times New Roman" w:cs="Times New Roman"/>
                <w:lang w:eastAsia="fr-FR"/>
              </w:rPr>
            </w:pPr>
            <w:r w:rsidRPr="00FF173A">
              <w:rPr>
                <w:rFonts w:eastAsia="Times New Roman" w:cs="Times New Roman"/>
                <w:b/>
                <w:bCs/>
                <w:w w:val="105"/>
                <w:lang w:eastAsia="fr-FR"/>
              </w:rPr>
              <w:t>5%</w:t>
            </w:r>
          </w:p>
        </w:tc>
        <w:tc>
          <w:tcPr>
            <w:tcW w:w="869" w:type="dxa"/>
            <w:tcBorders>
              <w:top w:val="nil"/>
              <w:left w:val="nil"/>
              <w:bottom w:val="nil"/>
              <w:right w:val="single" w:sz="6" w:space="0" w:color="auto"/>
            </w:tcBorders>
          </w:tcPr>
          <w:p w:rsidR="00FF173A" w:rsidRPr="00FF173A" w:rsidRDefault="00FF173A" w:rsidP="00FF173A">
            <w:pPr>
              <w:widowControl w:val="0"/>
              <w:kinsoku w:val="0"/>
              <w:spacing w:after="0" w:line="240" w:lineRule="auto"/>
              <w:jc w:val="both"/>
              <w:rPr>
                <w:rFonts w:eastAsia="Times New Roman" w:cs="Times New Roman"/>
                <w:sz w:val="24"/>
                <w:szCs w:val="24"/>
                <w:lang w:eastAsia="fr-FR"/>
              </w:rPr>
            </w:pPr>
          </w:p>
        </w:tc>
      </w:tr>
      <w:tr w:rsidR="00FF173A" w:rsidRPr="00FF173A" w:rsidTr="00C733AA">
        <w:trPr>
          <w:trHeight w:hRule="exact" w:val="264"/>
        </w:trPr>
        <w:tc>
          <w:tcPr>
            <w:tcW w:w="7315" w:type="dxa"/>
            <w:tcBorders>
              <w:top w:val="nil"/>
              <w:left w:val="single" w:sz="6" w:space="0" w:color="auto"/>
              <w:right w:val="single" w:sz="6" w:space="0" w:color="auto"/>
            </w:tcBorders>
            <w:vAlign w:val="center"/>
          </w:tcPr>
          <w:p w:rsidR="00FF173A" w:rsidRPr="00FF173A" w:rsidRDefault="00FF173A" w:rsidP="00FF173A">
            <w:pPr>
              <w:widowControl w:val="0"/>
              <w:kinsoku w:val="0"/>
              <w:spacing w:after="0" w:line="240" w:lineRule="auto"/>
              <w:ind w:right="72"/>
              <w:jc w:val="both"/>
              <w:rPr>
                <w:rFonts w:eastAsia="Times New Roman" w:cs="Times New Roman"/>
                <w:spacing w:val="-3"/>
                <w:lang w:eastAsia="fr-FR"/>
              </w:rPr>
            </w:pPr>
            <w:r w:rsidRPr="00FF173A">
              <w:rPr>
                <w:rFonts w:eastAsia="Times New Roman" w:cs="Times New Roman"/>
                <w:spacing w:val="-3"/>
                <w:w w:val="105"/>
                <w:lang w:eastAsia="fr-FR"/>
              </w:rPr>
              <w:t>Compétence de l’équipe (VRD, eaux pluviales, références d’aménagement …)</w:t>
            </w:r>
          </w:p>
        </w:tc>
        <w:tc>
          <w:tcPr>
            <w:tcW w:w="883" w:type="dxa"/>
            <w:tcBorders>
              <w:top w:val="nil"/>
              <w:left w:val="single" w:sz="6" w:space="0" w:color="auto"/>
              <w:right w:val="nil"/>
            </w:tcBorders>
          </w:tcPr>
          <w:p w:rsidR="00FF173A" w:rsidRPr="00FF173A" w:rsidRDefault="00FF173A" w:rsidP="00FF173A">
            <w:pPr>
              <w:widowControl w:val="0"/>
              <w:kinsoku w:val="0"/>
              <w:spacing w:after="0" w:line="240" w:lineRule="auto"/>
              <w:jc w:val="both"/>
              <w:rPr>
                <w:rFonts w:eastAsia="Times New Roman" w:cs="Times New Roman"/>
                <w:sz w:val="24"/>
                <w:szCs w:val="24"/>
                <w:lang w:eastAsia="fr-FR"/>
              </w:rPr>
            </w:pPr>
          </w:p>
        </w:tc>
        <w:tc>
          <w:tcPr>
            <w:tcW w:w="869" w:type="dxa"/>
            <w:tcBorders>
              <w:top w:val="nil"/>
              <w:left w:val="nil"/>
              <w:right w:val="single" w:sz="6" w:space="0" w:color="auto"/>
            </w:tcBorders>
            <w:vAlign w:val="center"/>
          </w:tcPr>
          <w:p w:rsidR="00FF173A" w:rsidRPr="00FF173A" w:rsidRDefault="00FF173A" w:rsidP="00FF173A">
            <w:pPr>
              <w:widowControl w:val="0"/>
              <w:kinsoku w:val="0"/>
              <w:spacing w:after="0" w:line="240" w:lineRule="auto"/>
              <w:ind w:right="81"/>
              <w:jc w:val="both"/>
              <w:rPr>
                <w:rFonts w:eastAsia="Times New Roman" w:cs="Times New Roman"/>
                <w:lang w:eastAsia="fr-FR"/>
              </w:rPr>
            </w:pPr>
            <w:bookmarkStart w:id="16" w:name="_GoBack"/>
            <w:bookmarkEnd w:id="16"/>
          </w:p>
        </w:tc>
      </w:tr>
      <w:tr w:rsidR="00FF173A" w:rsidRPr="00FF173A" w:rsidTr="00C733AA">
        <w:trPr>
          <w:trHeight w:hRule="exact" w:val="268"/>
        </w:trPr>
        <w:tc>
          <w:tcPr>
            <w:tcW w:w="7315" w:type="dxa"/>
            <w:tcBorders>
              <w:top w:val="nil"/>
              <w:left w:val="single" w:sz="6" w:space="0" w:color="auto"/>
              <w:bottom w:val="single" w:sz="4" w:space="0" w:color="auto"/>
              <w:right w:val="single" w:sz="6" w:space="0" w:color="auto"/>
            </w:tcBorders>
            <w:vAlign w:val="center"/>
          </w:tcPr>
          <w:p w:rsidR="00FF173A" w:rsidRPr="00FF173A" w:rsidRDefault="00FF173A" w:rsidP="00FF173A">
            <w:pPr>
              <w:widowControl w:val="0"/>
              <w:kinsoku w:val="0"/>
              <w:spacing w:after="0" w:line="240" w:lineRule="auto"/>
              <w:ind w:right="72"/>
              <w:jc w:val="both"/>
              <w:rPr>
                <w:rFonts w:eastAsia="Times New Roman" w:cs="Times New Roman"/>
                <w:lang w:eastAsia="fr-FR"/>
              </w:rPr>
            </w:pPr>
            <w:r w:rsidRPr="00FF173A">
              <w:rPr>
                <w:rFonts w:eastAsia="Times New Roman" w:cs="Times New Roman"/>
                <w:lang w:eastAsia="fr-FR"/>
              </w:rPr>
              <w:t>Organisation proposée (suivi, réunions, implication de la commune...)</w:t>
            </w:r>
          </w:p>
        </w:tc>
        <w:tc>
          <w:tcPr>
            <w:tcW w:w="883" w:type="dxa"/>
            <w:tcBorders>
              <w:top w:val="nil"/>
              <w:left w:val="single" w:sz="6" w:space="0" w:color="auto"/>
              <w:bottom w:val="single" w:sz="4" w:space="0" w:color="auto"/>
              <w:right w:val="nil"/>
            </w:tcBorders>
          </w:tcPr>
          <w:p w:rsidR="00FF173A" w:rsidRPr="00FF173A" w:rsidRDefault="00FF173A" w:rsidP="00FF173A">
            <w:pPr>
              <w:widowControl w:val="0"/>
              <w:kinsoku w:val="0"/>
              <w:spacing w:after="0" w:line="240" w:lineRule="auto"/>
              <w:jc w:val="both"/>
              <w:rPr>
                <w:rFonts w:eastAsia="Times New Roman" w:cs="Times New Roman"/>
                <w:sz w:val="24"/>
                <w:szCs w:val="24"/>
                <w:lang w:eastAsia="fr-FR"/>
              </w:rPr>
            </w:pPr>
          </w:p>
        </w:tc>
        <w:tc>
          <w:tcPr>
            <w:tcW w:w="869" w:type="dxa"/>
            <w:tcBorders>
              <w:top w:val="nil"/>
              <w:left w:val="nil"/>
              <w:bottom w:val="single" w:sz="4" w:space="0" w:color="auto"/>
              <w:right w:val="single" w:sz="6" w:space="0" w:color="auto"/>
            </w:tcBorders>
            <w:vAlign w:val="center"/>
          </w:tcPr>
          <w:p w:rsidR="00FF173A" w:rsidRPr="00FF173A" w:rsidRDefault="00FF173A" w:rsidP="00FF173A">
            <w:pPr>
              <w:widowControl w:val="0"/>
              <w:kinsoku w:val="0"/>
              <w:spacing w:after="0" w:line="240" w:lineRule="auto"/>
              <w:ind w:right="81"/>
              <w:jc w:val="both"/>
              <w:rPr>
                <w:rFonts w:eastAsia="Times New Roman" w:cs="Times New Roman"/>
                <w:lang w:eastAsia="fr-FR"/>
              </w:rPr>
            </w:pPr>
          </w:p>
        </w:tc>
      </w:tr>
    </w:tbl>
    <w:p w:rsidR="00FF173A" w:rsidRPr="00FF173A" w:rsidRDefault="00FF173A" w:rsidP="00FF173A">
      <w:pPr>
        <w:widowControl w:val="0"/>
        <w:kinsoku w:val="0"/>
        <w:spacing w:after="278" w:line="20" w:lineRule="exact"/>
        <w:ind w:left="163" w:right="250"/>
        <w:jc w:val="both"/>
        <w:rPr>
          <w:rFonts w:eastAsia="Times New Roman" w:cs="Times New Roman"/>
          <w:sz w:val="24"/>
          <w:szCs w:val="24"/>
          <w:lang w:eastAsia="fr-FR"/>
        </w:rPr>
      </w:pPr>
    </w:p>
    <w:p w:rsidR="00FF173A" w:rsidRPr="00FF173A" w:rsidRDefault="00FF173A" w:rsidP="00FF173A">
      <w:pPr>
        <w:widowControl w:val="0"/>
        <w:kinsoku w:val="0"/>
        <w:spacing w:after="0" w:line="240" w:lineRule="auto"/>
        <w:jc w:val="both"/>
        <w:rPr>
          <w:rFonts w:eastAsia="Times New Roman" w:cs="Times New Roman"/>
          <w:spacing w:val="-4"/>
          <w:w w:val="110"/>
          <w:lang w:eastAsia="fr-FR"/>
        </w:rPr>
      </w:pPr>
      <w:bookmarkStart w:id="17" w:name="_Toc364779183"/>
      <w:bookmarkStart w:id="18" w:name="_Toc365272563"/>
      <w:r w:rsidRPr="00FF173A">
        <w:rPr>
          <w:rFonts w:eastAsia="Times New Roman" w:cs="Times New Roman"/>
          <w:spacing w:val="-4"/>
          <w:w w:val="110"/>
          <w:lang w:eastAsia="fr-FR"/>
        </w:rPr>
        <w:t xml:space="preserve">L’appréciation du critère « valeur technique » fera l’objet d’une note sur 55 points. </w:t>
      </w:r>
    </w:p>
    <w:p w:rsidR="00FF173A" w:rsidRPr="00FF173A" w:rsidRDefault="00FF173A" w:rsidP="00FF173A">
      <w:pPr>
        <w:widowControl w:val="0"/>
        <w:kinsoku w:val="0"/>
        <w:spacing w:after="0" w:line="240" w:lineRule="auto"/>
        <w:jc w:val="both"/>
        <w:rPr>
          <w:rFonts w:eastAsia="Times New Roman" w:cs="Times New Roman"/>
          <w:spacing w:val="-4"/>
          <w:w w:val="110"/>
          <w:lang w:eastAsia="fr-FR"/>
        </w:rPr>
      </w:pPr>
      <w:r w:rsidRPr="00FF173A">
        <w:rPr>
          <w:rFonts w:eastAsia="Times New Roman" w:cs="Times New Roman"/>
          <w:spacing w:val="-4"/>
          <w:w w:val="110"/>
          <w:lang w:eastAsia="fr-FR"/>
        </w:rPr>
        <w:t>Ce critère se décompose de la manière suivante :</w:t>
      </w:r>
      <w:bookmarkEnd w:id="17"/>
      <w:bookmarkEnd w:id="18"/>
    </w:p>
    <w:p w:rsidR="00FF173A" w:rsidRPr="00FF173A" w:rsidRDefault="00FF173A" w:rsidP="00FF173A">
      <w:pPr>
        <w:widowControl w:val="0"/>
        <w:numPr>
          <w:ilvl w:val="0"/>
          <w:numId w:val="7"/>
        </w:numPr>
        <w:kinsoku w:val="0"/>
        <w:spacing w:after="0" w:line="240" w:lineRule="auto"/>
        <w:jc w:val="both"/>
        <w:rPr>
          <w:rFonts w:eastAsia="Times New Roman" w:cs="Times New Roman"/>
          <w:spacing w:val="-4"/>
          <w:w w:val="110"/>
          <w:lang w:eastAsia="fr-FR"/>
        </w:rPr>
      </w:pPr>
      <w:bookmarkStart w:id="19" w:name="_Toc364779184"/>
      <w:bookmarkStart w:id="20" w:name="_Toc365272564"/>
      <w:r w:rsidRPr="00FF173A">
        <w:rPr>
          <w:rFonts w:eastAsia="Times New Roman" w:cs="Times New Roman"/>
          <w:spacing w:val="-4"/>
          <w:w w:val="110"/>
          <w:lang w:eastAsia="fr-FR"/>
        </w:rPr>
        <w:t>Références correspondant à des opérations de nature similaire et d'une complexité équivalente à celle du présent dossier, traduisant une expérience dans l'approche de différentes problématiques, sous la forme notamment :</w:t>
      </w:r>
      <w:bookmarkEnd w:id="19"/>
      <w:bookmarkEnd w:id="20"/>
    </w:p>
    <w:p w:rsidR="00FF173A" w:rsidRPr="00FF173A" w:rsidRDefault="00FF173A" w:rsidP="00FF173A">
      <w:pPr>
        <w:widowControl w:val="0"/>
        <w:numPr>
          <w:ilvl w:val="0"/>
          <w:numId w:val="7"/>
        </w:numPr>
        <w:kinsoku w:val="0"/>
        <w:spacing w:after="0" w:line="240" w:lineRule="auto"/>
        <w:jc w:val="both"/>
        <w:rPr>
          <w:rFonts w:eastAsia="Times New Roman" w:cs="Times New Roman"/>
          <w:spacing w:val="-4"/>
          <w:w w:val="110"/>
          <w:lang w:eastAsia="fr-FR"/>
        </w:rPr>
      </w:pPr>
      <w:bookmarkStart w:id="21" w:name="_Toc364779185"/>
      <w:bookmarkStart w:id="22" w:name="_Toc365272565"/>
      <w:r w:rsidRPr="00FF173A">
        <w:rPr>
          <w:rFonts w:eastAsia="Times New Roman" w:cs="Times New Roman"/>
          <w:spacing w:val="-4"/>
          <w:w w:val="110"/>
          <w:lang w:eastAsia="fr-FR"/>
        </w:rPr>
        <w:t>D'une liste de références exécutées au cours des 3 dernières années, ou actuellement en cours, avec indication sommaire du contenu des dossiers traités.</w:t>
      </w:r>
      <w:bookmarkEnd w:id="21"/>
      <w:bookmarkEnd w:id="22"/>
    </w:p>
    <w:p w:rsidR="00FF173A" w:rsidRPr="00FF173A" w:rsidRDefault="00FF173A" w:rsidP="00FF173A">
      <w:pPr>
        <w:widowControl w:val="0"/>
        <w:numPr>
          <w:ilvl w:val="0"/>
          <w:numId w:val="7"/>
        </w:numPr>
        <w:kinsoku w:val="0"/>
        <w:spacing w:after="0" w:line="240" w:lineRule="auto"/>
        <w:jc w:val="both"/>
        <w:rPr>
          <w:rFonts w:eastAsia="Times New Roman" w:cs="Times New Roman"/>
          <w:spacing w:val="-4"/>
          <w:w w:val="110"/>
          <w:lang w:eastAsia="fr-FR"/>
        </w:rPr>
      </w:pPr>
      <w:bookmarkStart w:id="23" w:name="_Toc364779186"/>
      <w:bookmarkStart w:id="24" w:name="_Toc365272566"/>
      <w:r w:rsidRPr="00FF173A">
        <w:rPr>
          <w:rFonts w:eastAsia="Times New Roman" w:cs="Times New Roman"/>
          <w:spacing w:val="-4"/>
          <w:w w:val="110"/>
          <w:lang w:eastAsia="fr-FR"/>
        </w:rPr>
        <w:t>D'un cahier de références opérationnelles, présentant de manière détaillée des opérations récentes (moins de 5 ans) avec indication des principales caractéristiques de l'opération ; le budget global, la nature des missions effectuées par le candidat, les délais de réalisation (études, autorisations administratives, travaux).</w:t>
      </w:r>
      <w:bookmarkEnd w:id="23"/>
      <w:bookmarkEnd w:id="24"/>
    </w:p>
    <w:p w:rsidR="00FF173A" w:rsidRPr="00FF173A" w:rsidRDefault="00FF173A" w:rsidP="00FF173A">
      <w:pPr>
        <w:widowControl w:val="0"/>
        <w:kinsoku w:val="0"/>
        <w:spacing w:after="0" w:line="240" w:lineRule="auto"/>
        <w:jc w:val="both"/>
        <w:rPr>
          <w:rFonts w:eastAsia="Times New Roman" w:cs="Times New Roman"/>
          <w:spacing w:val="-4"/>
          <w:w w:val="110"/>
          <w:lang w:eastAsia="fr-FR"/>
        </w:rPr>
      </w:pPr>
    </w:p>
    <w:p w:rsidR="00FF173A" w:rsidRPr="00FF173A" w:rsidRDefault="00FF173A" w:rsidP="00FF173A">
      <w:pPr>
        <w:widowControl w:val="0"/>
        <w:kinsoku w:val="0"/>
        <w:spacing w:after="0" w:line="240" w:lineRule="auto"/>
        <w:jc w:val="both"/>
        <w:rPr>
          <w:rFonts w:eastAsia="Times New Roman" w:cs="Times New Roman"/>
          <w:spacing w:val="-4"/>
          <w:w w:val="110"/>
          <w:lang w:eastAsia="fr-FR"/>
        </w:rPr>
      </w:pPr>
      <w:r w:rsidRPr="00FF173A">
        <w:rPr>
          <w:rFonts w:eastAsia="Times New Roman" w:cs="Times New Roman"/>
          <w:spacing w:val="-4"/>
          <w:w w:val="110"/>
          <w:lang w:eastAsia="fr-FR"/>
        </w:rPr>
        <w:t>Un mémoire méthodologique comportant :</w:t>
      </w:r>
    </w:p>
    <w:p w:rsidR="00FF173A" w:rsidRPr="00FF173A" w:rsidRDefault="00FF173A" w:rsidP="00FF173A">
      <w:pPr>
        <w:widowControl w:val="0"/>
        <w:numPr>
          <w:ilvl w:val="0"/>
          <w:numId w:val="8"/>
        </w:numPr>
        <w:kinsoku w:val="0"/>
        <w:spacing w:after="0" w:line="240" w:lineRule="auto"/>
        <w:jc w:val="both"/>
        <w:rPr>
          <w:rFonts w:eastAsia="Times New Roman" w:cs="Times New Roman"/>
          <w:spacing w:val="-4"/>
          <w:w w:val="110"/>
          <w:lang w:eastAsia="fr-FR"/>
        </w:rPr>
      </w:pPr>
      <w:r w:rsidRPr="00FF173A">
        <w:rPr>
          <w:rFonts w:eastAsia="Times New Roman" w:cs="Times New Roman"/>
          <w:spacing w:val="-4"/>
          <w:w w:val="110"/>
          <w:lang w:eastAsia="fr-FR"/>
        </w:rPr>
        <w:t>La description des moyens (humains, matériels et logiciels) et méthodes que le candidat compte mettre en œuvre.</w:t>
      </w:r>
    </w:p>
    <w:p w:rsidR="00FF173A" w:rsidRPr="00FF173A" w:rsidRDefault="00FF173A" w:rsidP="00FF173A">
      <w:pPr>
        <w:widowControl w:val="0"/>
        <w:numPr>
          <w:ilvl w:val="0"/>
          <w:numId w:val="8"/>
        </w:numPr>
        <w:kinsoku w:val="0"/>
        <w:spacing w:after="0" w:line="240" w:lineRule="auto"/>
        <w:jc w:val="both"/>
        <w:rPr>
          <w:rFonts w:eastAsia="Times New Roman" w:cs="Times New Roman"/>
          <w:spacing w:val="-4"/>
          <w:w w:val="110"/>
          <w:lang w:eastAsia="fr-FR"/>
        </w:rPr>
      </w:pPr>
      <w:r w:rsidRPr="00FF173A">
        <w:rPr>
          <w:rFonts w:eastAsia="Times New Roman" w:cs="Times New Roman"/>
          <w:spacing w:val="-4"/>
          <w:w w:val="110"/>
          <w:lang w:eastAsia="fr-FR"/>
        </w:rPr>
        <w:t>Les dispositions que le candidat prendra pour répondre aux attentes de la commune.</w:t>
      </w:r>
    </w:p>
    <w:p w:rsidR="00FF173A" w:rsidRPr="00FF173A" w:rsidRDefault="00FF173A" w:rsidP="00FF173A">
      <w:pPr>
        <w:overflowPunct w:val="0"/>
        <w:autoSpaceDE w:val="0"/>
        <w:autoSpaceDN w:val="0"/>
        <w:adjustRightInd w:val="0"/>
        <w:spacing w:after="0" w:line="240" w:lineRule="auto"/>
        <w:ind w:left="1788"/>
        <w:jc w:val="both"/>
        <w:textAlignment w:val="baseline"/>
        <w:rPr>
          <w:rFonts w:ascii="Calibri" w:eastAsia="Times New Roman" w:hAnsi="Calibri" w:cs="Times New Roman"/>
          <w:lang w:eastAsia="fr-FR"/>
        </w:rPr>
      </w:pPr>
      <w:r w:rsidRPr="00FF173A">
        <w:rPr>
          <w:rFonts w:ascii="Calibri" w:eastAsia="Times New Roman" w:hAnsi="Calibri" w:cs="Times New Roman"/>
          <w:lang w:eastAsia="fr-FR"/>
        </w:rPr>
        <w:br w:type="page"/>
      </w:r>
    </w:p>
    <w:p w:rsidR="00FF173A" w:rsidRPr="00FF173A" w:rsidRDefault="00FF173A" w:rsidP="00FF173A">
      <w:pPr>
        <w:widowControl w:val="0"/>
        <w:kinsoku w:val="0"/>
        <w:spacing w:after="0" w:line="240" w:lineRule="auto"/>
        <w:ind w:left="1788"/>
        <w:jc w:val="both"/>
        <w:rPr>
          <w:rFonts w:ascii="Calibri" w:eastAsia="Times New Roman" w:hAnsi="Calibri" w:cs="Times New Roman"/>
          <w:lang w:eastAsia="fr-FR"/>
        </w:rPr>
      </w:pPr>
    </w:p>
    <w:p w:rsidR="00FF173A" w:rsidRPr="00FF173A" w:rsidRDefault="00FF173A" w:rsidP="00FF173A">
      <w:pPr>
        <w:widowControl w:val="0"/>
        <w:kinsoku w:val="0"/>
        <w:spacing w:after="0" w:line="240" w:lineRule="auto"/>
        <w:jc w:val="both"/>
        <w:rPr>
          <w:rFonts w:ascii="Calibri" w:eastAsia="Times New Roman" w:hAnsi="Calibri" w:cs="Times New Roman"/>
          <w:b/>
          <w:u w:val="single"/>
          <w:lang w:eastAsia="fr-FR"/>
        </w:rPr>
      </w:pPr>
      <w:bookmarkStart w:id="25" w:name="_Toc364779187"/>
      <w:bookmarkStart w:id="26" w:name="_Toc365272567"/>
      <w:r w:rsidRPr="00FF173A">
        <w:rPr>
          <w:rFonts w:ascii="Calibri" w:eastAsia="Times New Roman" w:hAnsi="Calibri" w:cs="Times New Roman"/>
          <w:b/>
          <w:u w:val="single"/>
          <w:lang w:eastAsia="fr-FR"/>
        </w:rPr>
        <w:t>L’appréciation du critère « prix » fera l’objet d’une note sur 45 points.</w:t>
      </w:r>
      <w:bookmarkEnd w:id="25"/>
      <w:bookmarkEnd w:id="26"/>
      <w:r w:rsidRPr="00FF173A">
        <w:rPr>
          <w:rFonts w:ascii="Calibri" w:eastAsia="Times New Roman" w:hAnsi="Calibri" w:cs="Times New Roman"/>
          <w:b/>
          <w:u w:val="single"/>
          <w:lang w:eastAsia="fr-FR"/>
        </w:rPr>
        <w:t xml:space="preserve"> </w:t>
      </w:r>
    </w:p>
    <w:p w:rsidR="00FF173A" w:rsidRPr="00FF173A" w:rsidRDefault="00FF173A" w:rsidP="00FF173A">
      <w:pPr>
        <w:widowControl w:val="0"/>
        <w:kinsoku w:val="0"/>
        <w:spacing w:after="0" w:line="240" w:lineRule="auto"/>
        <w:jc w:val="both"/>
        <w:rPr>
          <w:rFonts w:ascii="Calibri" w:eastAsia="Times New Roman" w:hAnsi="Calibri" w:cs="Times New Roman"/>
          <w:lang w:eastAsia="fr-FR"/>
        </w:rPr>
      </w:pPr>
    </w:p>
    <w:p w:rsidR="00FF173A" w:rsidRPr="00FF173A" w:rsidRDefault="00FF173A" w:rsidP="00FF173A">
      <w:pPr>
        <w:widowControl w:val="0"/>
        <w:kinsoku w:val="0"/>
        <w:spacing w:after="0" w:line="240" w:lineRule="auto"/>
        <w:jc w:val="both"/>
        <w:rPr>
          <w:rFonts w:ascii="Calibri" w:eastAsia="Times New Roman" w:hAnsi="Calibri" w:cs="Times New Roman"/>
          <w:lang w:eastAsia="fr-FR"/>
        </w:rPr>
      </w:pPr>
      <w:r w:rsidRPr="00FF173A">
        <w:rPr>
          <w:rFonts w:ascii="Calibri" w:eastAsia="Times New Roman" w:hAnsi="Calibri" w:cs="Times New Roman"/>
          <w:lang w:eastAsia="fr-FR"/>
        </w:rPr>
        <w:t xml:space="preserve"> La notation pour les autres candidats s’établira selon la formule linéaire suivante :</w:t>
      </w:r>
    </w:p>
    <w:p w:rsidR="00FF173A" w:rsidRPr="00FF173A" w:rsidRDefault="00FF173A" w:rsidP="00FF173A">
      <w:pPr>
        <w:keepLines/>
        <w:widowControl w:val="0"/>
        <w:tabs>
          <w:tab w:val="left" w:pos="284"/>
          <w:tab w:val="left" w:pos="567"/>
          <w:tab w:val="left" w:pos="851"/>
        </w:tabs>
        <w:kinsoku w:val="0"/>
        <w:spacing w:after="0" w:line="240" w:lineRule="auto"/>
        <w:ind w:firstLine="284"/>
        <w:jc w:val="both"/>
        <w:rPr>
          <w:rFonts w:ascii="Calibri" w:eastAsia="Times New Roman" w:hAnsi="Calibri" w:cs="Times New Roman"/>
          <w:lang w:eastAsia="fr-FR"/>
        </w:rPr>
      </w:pPr>
    </w:p>
    <w:tbl>
      <w:tblPr>
        <w:tblW w:w="5065" w:type="dxa"/>
        <w:jc w:val="center"/>
        <w:tblCellMar>
          <w:left w:w="70" w:type="dxa"/>
          <w:right w:w="70" w:type="dxa"/>
        </w:tblCellMar>
        <w:tblLook w:val="0000" w:firstRow="0" w:lastRow="0" w:firstColumn="0" w:lastColumn="0" w:noHBand="0" w:noVBand="0"/>
      </w:tblPr>
      <w:tblGrid>
        <w:gridCol w:w="702"/>
        <w:gridCol w:w="487"/>
        <w:gridCol w:w="423"/>
        <w:gridCol w:w="421"/>
        <w:gridCol w:w="523"/>
        <w:gridCol w:w="2084"/>
        <w:gridCol w:w="425"/>
      </w:tblGrid>
      <w:tr w:rsidR="00FF173A" w:rsidRPr="00FF173A" w:rsidTr="00C733AA">
        <w:trPr>
          <w:cantSplit/>
          <w:jc w:val="center"/>
        </w:trPr>
        <w:tc>
          <w:tcPr>
            <w:tcW w:w="702" w:type="dxa"/>
            <w:vMerge w:val="restart"/>
            <w:vAlign w:val="center"/>
          </w:tcPr>
          <w:p w:rsidR="00FF173A" w:rsidRPr="00FF173A" w:rsidRDefault="00FF173A" w:rsidP="00FF173A">
            <w:pPr>
              <w:keepLines/>
              <w:widowControl w:val="0"/>
              <w:tabs>
                <w:tab w:val="left" w:pos="284"/>
                <w:tab w:val="left" w:pos="567"/>
                <w:tab w:val="left" w:pos="851"/>
              </w:tabs>
              <w:kinsoku w:val="0"/>
              <w:spacing w:after="0" w:line="240" w:lineRule="auto"/>
              <w:jc w:val="center"/>
              <w:rPr>
                <w:rFonts w:ascii="Calibri" w:eastAsia="Times New Roman" w:hAnsi="Calibri" w:cs="Times New Roman"/>
                <w:b/>
                <w:bCs/>
                <w:lang w:eastAsia="fr-FR"/>
              </w:rPr>
            </w:pPr>
            <w:r w:rsidRPr="00FF173A">
              <w:rPr>
                <w:rFonts w:ascii="Calibri" w:eastAsia="Times New Roman" w:hAnsi="Calibri" w:cs="Times New Roman"/>
                <w:b/>
                <w:bCs/>
                <w:lang w:eastAsia="fr-FR"/>
              </w:rPr>
              <w:t>Note</w:t>
            </w:r>
          </w:p>
        </w:tc>
        <w:tc>
          <w:tcPr>
            <w:tcW w:w="487" w:type="dxa"/>
            <w:vMerge w:val="restart"/>
            <w:vAlign w:val="center"/>
          </w:tcPr>
          <w:p w:rsidR="00FF173A" w:rsidRPr="00FF173A" w:rsidRDefault="00FF173A" w:rsidP="00FF173A">
            <w:pPr>
              <w:keepLines/>
              <w:widowControl w:val="0"/>
              <w:tabs>
                <w:tab w:val="left" w:pos="284"/>
                <w:tab w:val="left" w:pos="567"/>
                <w:tab w:val="left" w:pos="851"/>
              </w:tabs>
              <w:kinsoku w:val="0"/>
              <w:spacing w:after="0" w:line="240" w:lineRule="auto"/>
              <w:jc w:val="center"/>
              <w:rPr>
                <w:rFonts w:ascii="Calibri" w:eastAsia="Times New Roman" w:hAnsi="Calibri" w:cs="Times New Roman"/>
                <w:lang w:eastAsia="fr-FR"/>
              </w:rPr>
            </w:pPr>
            <w:r w:rsidRPr="00FF173A">
              <w:rPr>
                <w:rFonts w:ascii="Calibri" w:eastAsia="Times New Roman" w:hAnsi="Calibri" w:cs="Times New Roman"/>
                <w:lang w:eastAsia="fr-FR"/>
              </w:rPr>
              <w:t>=</w:t>
            </w:r>
          </w:p>
        </w:tc>
        <w:tc>
          <w:tcPr>
            <w:tcW w:w="423" w:type="dxa"/>
            <w:vMerge w:val="restart"/>
            <w:vAlign w:val="center"/>
          </w:tcPr>
          <w:p w:rsidR="00FF173A" w:rsidRPr="00FF173A" w:rsidRDefault="00FF173A" w:rsidP="00FF173A">
            <w:pPr>
              <w:keepLines/>
              <w:widowControl w:val="0"/>
              <w:tabs>
                <w:tab w:val="left" w:pos="284"/>
                <w:tab w:val="left" w:pos="567"/>
                <w:tab w:val="left" w:pos="851"/>
              </w:tabs>
              <w:kinsoku w:val="0"/>
              <w:spacing w:after="0" w:line="240" w:lineRule="auto"/>
              <w:jc w:val="center"/>
              <w:rPr>
                <w:rFonts w:ascii="Calibri" w:eastAsia="Times New Roman" w:hAnsi="Calibri" w:cs="Times New Roman"/>
                <w:lang w:eastAsia="fr-FR"/>
              </w:rPr>
            </w:pPr>
            <w:r w:rsidRPr="00FF173A">
              <w:rPr>
                <w:rFonts w:ascii="Calibri" w:eastAsia="Times New Roman" w:hAnsi="Calibri" w:cs="Times New Roman"/>
                <w:lang w:eastAsia="fr-FR"/>
              </w:rPr>
              <w:t>45</w:t>
            </w:r>
          </w:p>
        </w:tc>
        <w:tc>
          <w:tcPr>
            <w:tcW w:w="421" w:type="dxa"/>
            <w:vMerge w:val="restart"/>
            <w:vAlign w:val="center"/>
          </w:tcPr>
          <w:p w:rsidR="00FF173A" w:rsidRPr="00FF173A" w:rsidRDefault="00FF173A" w:rsidP="00FF173A">
            <w:pPr>
              <w:keepLines/>
              <w:widowControl w:val="0"/>
              <w:tabs>
                <w:tab w:val="left" w:pos="284"/>
                <w:tab w:val="left" w:pos="567"/>
                <w:tab w:val="left" w:pos="851"/>
              </w:tabs>
              <w:kinsoku w:val="0"/>
              <w:spacing w:after="0" w:line="240" w:lineRule="auto"/>
              <w:jc w:val="center"/>
              <w:rPr>
                <w:rFonts w:ascii="Calibri" w:eastAsia="Times New Roman" w:hAnsi="Calibri" w:cs="Times New Roman"/>
                <w:lang w:eastAsia="fr-FR"/>
              </w:rPr>
            </w:pPr>
            <w:r w:rsidRPr="00FF173A">
              <w:rPr>
                <w:rFonts w:ascii="Calibri" w:eastAsia="Times New Roman" w:hAnsi="Calibri" w:cs="Times New Roman"/>
                <w:lang w:eastAsia="fr-FR"/>
              </w:rPr>
              <w:t>X</w:t>
            </w:r>
          </w:p>
        </w:tc>
        <w:tc>
          <w:tcPr>
            <w:tcW w:w="523" w:type="dxa"/>
            <w:vMerge w:val="restart"/>
            <w:vAlign w:val="center"/>
          </w:tcPr>
          <w:p w:rsidR="00FF173A" w:rsidRPr="00FF173A" w:rsidRDefault="00FF173A" w:rsidP="00FF173A">
            <w:pPr>
              <w:keepLines/>
              <w:widowControl w:val="0"/>
              <w:tabs>
                <w:tab w:val="left" w:pos="284"/>
                <w:tab w:val="left" w:pos="567"/>
                <w:tab w:val="left" w:pos="851"/>
              </w:tabs>
              <w:kinsoku w:val="0"/>
              <w:spacing w:after="0" w:line="240" w:lineRule="auto"/>
              <w:jc w:val="center"/>
              <w:rPr>
                <w:rFonts w:ascii="Calibri" w:eastAsia="Times New Roman" w:hAnsi="Calibri" w:cs="Times New Roman"/>
                <w:lang w:eastAsia="fr-FR"/>
              </w:rPr>
            </w:pPr>
            <w:r w:rsidRPr="00FF173A">
              <w:rPr>
                <w:rFonts w:ascii="Calibri" w:eastAsia="Times New Roman" w:hAnsi="Calibri" w:cs="Times New Roman"/>
                <w:lang w:eastAsia="fr-FR"/>
              </w:rPr>
              <w:t>[</w:t>
            </w:r>
          </w:p>
        </w:tc>
        <w:tc>
          <w:tcPr>
            <w:tcW w:w="2084" w:type="dxa"/>
            <w:tcBorders>
              <w:bottom w:val="single" w:sz="4" w:space="0" w:color="auto"/>
            </w:tcBorders>
            <w:vAlign w:val="center"/>
          </w:tcPr>
          <w:p w:rsidR="00FF173A" w:rsidRPr="00FF173A" w:rsidRDefault="00FF173A" w:rsidP="00FF173A">
            <w:pPr>
              <w:keepLines/>
              <w:widowControl w:val="0"/>
              <w:tabs>
                <w:tab w:val="left" w:pos="284"/>
                <w:tab w:val="left" w:pos="567"/>
                <w:tab w:val="left" w:pos="851"/>
              </w:tabs>
              <w:kinsoku w:val="0"/>
              <w:spacing w:after="0" w:line="240" w:lineRule="auto"/>
              <w:jc w:val="center"/>
              <w:rPr>
                <w:rFonts w:ascii="Calibri" w:eastAsia="Times New Roman" w:hAnsi="Calibri" w:cs="Times New Roman"/>
                <w:lang w:eastAsia="fr-FR"/>
              </w:rPr>
            </w:pPr>
            <w:r w:rsidRPr="00FF173A">
              <w:rPr>
                <w:rFonts w:ascii="Calibri" w:eastAsia="Times New Roman" w:hAnsi="Calibri" w:cs="Times New Roman"/>
                <w:lang w:eastAsia="fr-FR"/>
              </w:rPr>
              <w:t xml:space="preserve">Offre moins </w:t>
            </w:r>
            <w:proofErr w:type="spellStart"/>
            <w:r w:rsidRPr="00FF173A">
              <w:rPr>
                <w:rFonts w:ascii="Calibri" w:eastAsia="Times New Roman" w:hAnsi="Calibri" w:cs="Times New Roman"/>
                <w:lang w:eastAsia="fr-FR"/>
              </w:rPr>
              <w:t>disante</w:t>
            </w:r>
            <w:proofErr w:type="spellEnd"/>
          </w:p>
        </w:tc>
        <w:tc>
          <w:tcPr>
            <w:tcW w:w="425" w:type="dxa"/>
            <w:vMerge w:val="restart"/>
            <w:vAlign w:val="center"/>
          </w:tcPr>
          <w:p w:rsidR="00FF173A" w:rsidRPr="00FF173A" w:rsidRDefault="00FF173A" w:rsidP="00FF173A">
            <w:pPr>
              <w:keepLines/>
              <w:widowControl w:val="0"/>
              <w:tabs>
                <w:tab w:val="left" w:pos="284"/>
                <w:tab w:val="left" w:pos="567"/>
                <w:tab w:val="left" w:pos="851"/>
              </w:tabs>
              <w:kinsoku w:val="0"/>
              <w:spacing w:after="0" w:line="240" w:lineRule="auto"/>
              <w:jc w:val="center"/>
              <w:rPr>
                <w:rFonts w:ascii="Calibri" w:eastAsia="Times New Roman" w:hAnsi="Calibri" w:cs="Times New Roman"/>
                <w:lang w:eastAsia="fr-FR"/>
              </w:rPr>
            </w:pPr>
            <w:r w:rsidRPr="00FF173A">
              <w:rPr>
                <w:rFonts w:ascii="Calibri" w:eastAsia="Times New Roman" w:hAnsi="Calibri" w:cs="Times New Roman"/>
                <w:lang w:eastAsia="fr-FR"/>
              </w:rPr>
              <w:t>]</w:t>
            </w:r>
          </w:p>
        </w:tc>
      </w:tr>
      <w:tr w:rsidR="00FF173A" w:rsidRPr="00FF173A" w:rsidTr="00C733AA">
        <w:trPr>
          <w:cantSplit/>
          <w:jc w:val="center"/>
        </w:trPr>
        <w:tc>
          <w:tcPr>
            <w:tcW w:w="702" w:type="dxa"/>
            <w:vMerge/>
            <w:vAlign w:val="center"/>
          </w:tcPr>
          <w:p w:rsidR="00FF173A" w:rsidRPr="00FF173A" w:rsidRDefault="00FF173A" w:rsidP="00FF173A">
            <w:pPr>
              <w:keepLines/>
              <w:widowControl w:val="0"/>
              <w:tabs>
                <w:tab w:val="left" w:pos="284"/>
                <w:tab w:val="left" w:pos="567"/>
                <w:tab w:val="left" w:pos="851"/>
              </w:tabs>
              <w:kinsoku w:val="0"/>
              <w:spacing w:after="0" w:line="240" w:lineRule="auto"/>
              <w:jc w:val="center"/>
              <w:rPr>
                <w:rFonts w:ascii="Calibri" w:eastAsia="Times New Roman" w:hAnsi="Calibri" w:cs="Times New Roman"/>
                <w:lang w:eastAsia="fr-FR"/>
              </w:rPr>
            </w:pPr>
          </w:p>
        </w:tc>
        <w:tc>
          <w:tcPr>
            <w:tcW w:w="487" w:type="dxa"/>
            <w:vMerge/>
            <w:vAlign w:val="center"/>
          </w:tcPr>
          <w:p w:rsidR="00FF173A" w:rsidRPr="00FF173A" w:rsidRDefault="00FF173A" w:rsidP="00FF173A">
            <w:pPr>
              <w:keepLines/>
              <w:widowControl w:val="0"/>
              <w:tabs>
                <w:tab w:val="left" w:pos="284"/>
                <w:tab w:val="left" w:pos="567"/>
                <w:tab w:val="left" w:pos="851"/>
              </w:tabs>
              <w:kinsoku w:val="0"/>
              <w:spacing w:after="0" w:line="240" w:lineRule="auto"/>
              <w:jc w:val="center"/>
              <w:rPr>
                <w:rFonts w:ascii="Calibri" w:eastAsia="Times New Roman" w:hAnsi="Calibri" w:cs="Times New Roman"/>
                <w:lang w:eastAsia="fr-FR"/>
              </w:rPr>
            </w:pPr>
          </w:p>
        </w:tc>
        <w:tc>
          <w:tcPr>
            <w:tcW w:w="423" w:type="dxa"/>
            <w:vMerge/>
            <w:vAlign w:val="center"/>
          </w:tcPr>
          <w:p w:rsidR="00FF173A" w:rsidRPr="00FF173A" w:rsidRDefault="00FF173A" w:rsidP="00FF173A">
            <w:pPr>
              <w:keepLines/>
              <w:widowControl w:val="0"/>
              <w:tabs>
                <w:tab w:val="left" w:pos="284"/>
                <w:tab w:val="left" w:pos="567"/>
                <w:tab w:val="left" w:pos="851"/>
              </w:tabs>
              <w:kinsoku w:val="0"/>
              <w:spacing w:after="0" w:line="240" w:lineRule="auto"/>
              <w:jc w:val="center"/>
              <w:rPr>
                <w:rFonts w:ascii="Calibri" w:eastAsia="Times New Roman" w:hAnsi="Calibri" w:cs="Times New Roman"/>
                <w:lang w:eastAsia="fr-FR"/>
              </w:rPr>
            </w:pPr>
          </w:p>
        </w:tc>
        <w:tc>
          <w:tcPr>
            <w:tcW w:w="421" w:type="dxa"/>
            <w:vMerge/>
            <w:vAlign w:val="center"/>
          </w:tcPr>
          <w:p w:rsidR="00FF173A" w:rsidRPr="00FF173A" w:rsidRDefault="00FF173A" w:rsidP="00FF173A">
            <w:pPr>
              <w:keepLines/>
              <w:widowControl w:val="0"/>
              <w:tabs>
                <w:tab w:val="left" w:pos="284"/>
                <w:tab w:val="left" w:pos="567"/>
                <w:tab w:val="left" w:pos="851"/>
              </w:tabs>
              <w:kinsoku w:val="0"/>
              <w:spacing w:after="0" w:line="240" w:lineRule="auto"/>
              <w:jc w:val="center"/>
              <w:rPr>
                <w:rFonts w:ascii="Calibri" w:eastAsia="Times New Roman" w:hAnsi="Calibri" w:cs="Times New Roman"/>
                <w:lang w:eastAsia="fr-FR"/>
              </w:rPr>
            </w:pPr>
          </w:p>
        </w:tc>
        <w:tc>
          <w:tcPr>
            <w:tcW w:w="523" w:type="dxa"/>
            <w:vMerge/>
            <w:vAlign w:val="center"/>
          </w:tcPr>
          <w:p w:rsidR="00FF173A" w:rsidRPr="00FF173A" w:rsidRDefault="00FF173A" w:rsidP="00FF173A">
            <w:pPr>
              <w:keepLines/>
              <w:widowControl w:val="0"/>
              <w:tabs>
                <w:tab w:val="left" w:pos="284"/>
                <w:tab w:val="left" w:pos="567"/>
                <w:tab w:val="left" w:pos="851"/>
              </w:tabs>
              <w:kinsoku w:val="0"/>
              <w:spacing w:after="0" w:line="240" w:lineRule="auto"/>
              <w:jc w:val="center"/>
              <w:rPr>
                <w:rFonts w:ascii="Calibri" w:eastAsia="Times New Roman" w:hAnsi="Calibri" w:cs="Times New Roman"/>
                <w:lang w:eastAsia="fr-FR"/>
              </w:rPr>
            </w:pPr>
          </w:p>
        </w:tc>
        <w:tc>
          <w:tcPr>
            <w:tcW w:w="2084" w:type="dxa"/>
            <w:tcBorders>
              <w:top w:val="single" w:sz="4" w:space="0" w:color="auto"/>
            </w:tcBorders>
            <w:vAlign w:val="center"/>
          </w:tcPr>
          <w:p w:rsidR="00FF173A" w:rsidRPr="00FF173A" w:rsidRDefault="00FF173A" w:rsidP="00FF173A">
            <w:pPr>
              <w:keepLines/>
              <w:widowControl w:val="0"/>
              <w:tabs>
                <w:tab w:val="left" w:pos="284"/>
                <w:tab w:val="left" w:pos="567"/>
                <w:tab w:val="left" w:pos="851"/>
              </w:tabs>
              <w:kinsoku w:val="0"/>
              <w:spacing w:after="0" w:line="240" w:lineRule="auto"/>
              <w:jc w:val="center"/>
              <w:rPr>
                <w:rFonts w:ascii="Calibri" w:eastAsia="Times New Roman" w:hAnsi="Calibri" w:cs="Times New Roman"/>
                <w:lang w:eastAsia="fr-FR"/>
              </w:rPr>
            </w:pPr>
            <w:r w:rsidRPr="00FF173A">
              <w:rPr>
                <w:rFonts w:ascii="Calibri" w:eastAsia="Times New Roman" w:hAnsi="Calibri" w:cs="Times New Roman"/>
                <w:lang w:eastAsia="fr-FR"/>
              </w:rPr>
              <w:t>Offre du candidat</w:t>
            </w:r>
          </w:p>
        </w:tc>
        <w:tc>
          <w:tcPr>
            <w:tcW w:w="425" w:type="dxa"/>
            <w:vMerge/>
            <w:vAlign w:val="center"/>
          </w:tcPr>
          <w:p w:rsidR="00FF173A" w:rsidRPr="00FF173A" w:rsidRDefault="00FF173A" w:rsidP="00FF173A">
            <w:pPr>
              <w:keepLines/>
              <w:widowControl w:val="0"/>
              <w:tabs>
                <w:tab w:val="left" w:pos="284"/>
                <w:tab w:val="left" w:pos="567"/>
                <w:tab w:val="left" w:pos="851"/>
              </w:tabs>
              <w:kinsoku w:val="0"/>
              <w:spacing w:after="0" w:line="240" w:lineRule="auto"/>
              <w:jc w:val="center"/>
              <w:rPr>
                <w:rFonts w:ascii="Calibri" w:eastAsia="Times New Roman" w:hAnsi="Calibri" w:cs="Times New Roman"/>
                <w:lang w:eastAsia="fr-FR"/>
              </w:rPr>
            </w:pPr>
          </w:p>
        </w:tc>
      </w:tr>
    </w:tbl>
    <w:p w:rsidR="00FF173A" w:rsidRPr="00FF173A" w:rsidRDefault="00FF173A" w:rsidP="00FF173A">
      <w:pPr>
        <w:widowControl w:val="0"/>
        <w:kinsoku w:val="0"/>
        <w:spacing w:after="0" w:line="240" w:lineRule="auto"/>
        <w:jc w:val="both"/>
        <w:rPr>
          <w:rFonts w:ascii="Calibri" w:eastAsia="Times New Roman" w:hAnsi="Calibri" w:cs="Times New Roman"/>
          <w:lang w:eastAsia="fr-FR"/>
        </w:rPr>
      </w:pPr>
      <w:r w:rsidRPr="00FF173A">
        <w:rPr>
          <w:rFonts w:ascii="Calibri" w:eastAsia="Times New Roman" w:hAnsi="Calibri" w:cs="Times New Roman"/>
          <w:lang w:eastAsia="fr-FR"/>
        </w:rPr>
        <w:t>Il en ressortira une note moyenne sur 45.</w:t>
      </w:r>
    </w:p>
    <w:p w:rsidR="00FF173A" w:rsidRPr="00FF173A" w:rsidRDefault="00FF173A" w:rsidP="00FF173A">
      <w:pPr>
        <w:widowControl w:val="0"/>
        <w:kinsoku w:val="0"/>
        <w:spacing w:after="0" w:line="240" w:lineRule="auto"/>
        <w:jc w:val="both"/>
        <w:rPr>
          <w:rFonts w:ascii="Calibri" w:eastAsia="Times New Roman" w:hAnsi="Calibri" w:cs="Times New Roman"/>
          <w:lang w:eastAsia="fr-FR"/>
        </w:rPr>
      </w:pPr>
    </w:p>
    <w:p w:rsidR="00FF173A" w:rsidRPr="00FF173A" w:rsidRDefault="00FF173A" w:rsidP="00FF173A">
      <w:pPr>
        <w:widowControl w:val="0"/>
        <w:kinsoku w:val="0"/>
        <w:spacing w:after="0" w:line="240" w:lineRule="auto"/>
        <w:jc w:val="both"/>
        <w:rPr>
          <w:rFonts w:ascii="Calibri" w:eastAsia="Times New Roman" w:hAnsi="Calibri" w:cs="Times New Roman"/>
          <w:lang w:eastAsia="fr-FR"/>
        </w:rPr>
      </w:pPr>
      <w:r w:rsidRPr="00FF173A">
        <w:rPr>
          <w:rFonts w:ascii="Calibri" w:eastAsia="Times New Roman" w:hAnsi="Calibri" w:cs="Times New Roman"/>
          <w:lang w:eastAsia="fr-FR"/>
        </w:rPr>
        <w:t>La note globale sera sur 100 après addition des notes obtenues pour chaque critère.</w:t>
      </w:r>
    </w:p>
    <w:p w:rsidR="00FF173A" w:rsidRPr="00FF173A" w:rsidRDefault="00FF173A" w:rsidP="00FF173A">
      <w:pPr>
        <w:keepLines/>
        <w:widowControl w:val="0"/>
        <w:tabs>
          <w:tab w:val="left" w:pos="284"/>
          <w:tab w:val="left" w:pos="567"/>
          <w:tab w:val="left" w:pos="851"/>
        </w:tabs>
        <w:kinsoku w:val="0"/>
        <w:spacing w:after="0" w:line="240" w:lineRule="auto"/>
        <w:jc w:val="both"/>
        <w:rPr>
          <w:rFonts w:ascii="Calibri" w:eastAsia="Times New Roman" w:hAnsi="Calibri" w:cs="Times New Roman"/>
          <w:lang w:eastAsia="fr-FR"/>
        </w:rPr>
      </w:pPr>
    </w:p>
    <w:p w:rsidR="00FF173A" w:rsidRPr="00FF173A" w:rsidRDefault="00FF173A" w:rsidP="00FF173A">
      <w:pPr>
        <w:widowControl w:val="0"/>
        <w:kinsoku w:val="0"/>
        <w:spacing w:after="0" w:line="240" w:lineRule="auto"/>
        <w:jc w:val="both"/>
        <w:rPr>
          <w:rFonts w:ascii="Calibri" w:eastAsia="Times New Roman" w:hAnsi="Calibri" w:cs="Times New Roman"/>
          <w:lang w:eastAsia="fr-FR"/>
        </w:rPr>
      </w:pPr>
      <w:r w:rsidRPr="00FF173A">
        <w:rPr>
          <w:rFonts w:ascii="Calibri" w:eastAsia="Times New Roman" w:hAnsi="Calibri" w:cs="Times New Roman"/>
          <w:lang w:eastAsia="fr-FR"/>
        </w:rPr>
        <w:t>En conséquence, le candidat qui aura obtenu le plus grand nombre de points, tous critères confondus, après pondération, sera classée au 1</w:t>
      </w:r>
      <w:r w:rsidRPr="00FF173A">
        <w:rPr>
          <w:rFonts w:ascii="Calibri" w:eastAsia="Times New Roman" w:hAnsi="Calibri" w:cs="Times New Roman"/>
          <w:vertAlign w:val="superscript"/>
          <w:lang w:eastAsia="fr-FR"/>
        </w:rPr>
        <w:t>er</w:t>
      </w:r>
      <w:r w:rsidRPr="00FF173A">
        <w:rPr>
          <w:rFonts w:ascii="Calibri" w:eastAsia="Times New Roman" w:hAnsi="Calibri" w:cs="Times New Roman"/>
          <w:lang w:eastAsia="fr-FR"/>
        </w:rPr>
        <w:t xml:space="preserve"> rang du classement final. </w:t>
      </w:r>
    </w:p>
    <w:p w:rsidR="00FF173A" w:rsidRPr="00FF173A" w:rsidRDefault="00FF173A" w:rsidP="00FF173A">
      <w:pPr>
        <w:widowControl w:val="0"/>
        <w:kinsoku w:val="0"/>
        <w:spacing w:after="0" w:line="240" w:lineRule="auto"/>
        <w:rPr>
          <w:rFonts w:ascii="Calibri" w:eastAsia="Times New Roman" w:hAnsi="Calibri" w:cs="Times New Roman"/>
          <w:lang w:eastAsia="fr-FR"/>
        </w:rPr>
      </w:pPr>
    </w:p>
    <w:p w:rsidR="00FF173A" w:rsidRPr="00FF173A" w:rsidRDefault="00FF173A" w:rsidP="00FF173A">
      <w:pPr>
        <w:keepLines/>
        <w:widowControl w:val="0"/>
        <w:tabs>
          <w:tab w:val="left" w:pos="284"/>
          <w:tab w:val="left" w:pos="567"/>
          <w:tab w:val="left" w:pos="851"/>
        </w:tabs>
        <w:kinsoku w:val="0"/>
        <w:spacing w:after="0" w:line="240" w:lineRule="auto"/>
        <w:jc w:val="both"/>
        <w:rPr>
          <w:rFonts w:ascii="Calibri" w:eastAsia="Times New Roman" w:hAnsi="Calibri" w:cs="Times New Roman"/>
          <w:lang w:eastAsia="fr-FR"/>
        </w:rPr>
      </w:pPr>
      <w:r w:rsidRPr="00FF173A">
        <w:rPr>
          <w:rFonts w:ascii="Calibri" w:eastAsia="Times New Roman" w:hAnsi="Calibri" w:cs="Times New Roman"/>
          <w:lang w:eastAsia="fr-FR"/>
        </w:rPr>
        <w:t>L’offre la mieux classée sera donc retenue à titre provisoire en attendant que le ou les candidats produisent les certificats et attestations des articles 46-I et 46-II du Code des marchés publics. Le délai imparti par le pouvoir adjudicateur pour remettre ces documents ne pourra être supérieur à 10 jours.</w:t>
      </w:r>
    </w:p>
    <w:p w:rsidR="00FF173A" w:rsidRPr="00FF173A" w:rsidRDefault="00FF173A" w:rsidP="00FF173A">
      <w:pPr>
        <w:widowControl w:val="0"/>
        <w:kinsoku w:val="0"/>
        <w:spacing w:after="0" w:line="240" w:lineRule="auto"/>
        <w:ind w:left="216" w:right="144" w:firstLine="288"/>
        <w:jc w:val="both"/>
        <w:rPr>
          <w:rFonts w:eastAsia="Times New Roman" w:cs="Times New Roman"/>
          <w:spacing w:val="-7"/>
          <w:w w:val="110"/>
          <w:lang w:eastAsia="fr-FR"/>
        </w:rPr>
      </w:pPr>
    </w:p>
    <w:p w:rsidR="00FF173A" w:rsidRPr="00FF173A" w:rsidRDefault="00FF173A" w:rsidP="00FF173A">
      <w:pPr>
        <w:keepLines/>
        <w:widowControl w:val="0"/>
        <w:tabs>
          <w:tab w:val="left" w:pos="284"/>
          <w:tab w:val="left" w:pos="567"/>
          <w:tab w:val="left" w:pos="851"/>
        </w:tabs>
        <w:kinsoku w:val="0"/>
        <w:spacing w:after="0" w:line="240" w:lineRule="auto"/>
        <w:jc w:val="both"/>
        <w:rPr>
          <w:rFonts w:ascii="Calibri" w:eastAsia="Times New Roman" w:hAnsi="Calibri" w:cs="Times New Roman"/>
          <w:lang w:eastAsia="fr-FR"/>
        </w:rPr>
      </w:pPr>
      <w:r w:rsidRPr="00FF173A">
        <w:rPr>
          <w:rFonts w:ascii="Calibri" w:eastAsia="Times New Roman" w:hAnsi="Calibri" w:cs="Times New Roman"/>
          <w:lang w:eastAsia="fr-FR"/>
        </w:rPr>
        <w:t>L’attention des concurrents est attirée sur le fait que toute offre incomplète sera immédiatement écartée.</w:t>
      </w:r>
    </w:p>
    <w:p w:rsidR="00FF173A" w:rsidRPr="00FF173A" w:rsidRDefault="00FF173A" w:rsidP="00FF173A">
      <w:pPr>
        <w:keepLines/>
        <w:widowControl w:val="0"/>
        <w:tabs>
          <w:tab w:val="left" w:pos="284"/>
          <w:tab w:val="left" w:pos="567"/>
          <w:tab w:val="left" w:pos="851"/>
        </w:tabs>
        <w:kinsoku w:val="0"/>
        <w:spacing w:after="0" w:line="240" w:lineRule="auto"/>
        <w:jc w:val="both"/>
        <w:rPr>
          <w:rFonts w:ascii="Calibri" w:eastAsia="Times New Roman" w:hAnsi="Calibri" w:cs="Times New Roman"/>
          <w:lang w:eastAsia="fr-FR"/>
        </w:rPr>
      </w:pPr>
    </w:p>
    <w:p w:rsidR="00FF173A" w:rsidRPr="00FF173A" w:rsidRDefault="00FF173A" w:rsidP="00FF173A">
      <w:pPr>
        <w:keepLines/>
        <w:widowControl w:val="0"/>
        <w:tabs>
          <w:tab w:val="left" w:pos="284"/>
          <w:tab w:val="left" w:pos="567"/>
          <w:tab w:val="left" w:pos="851"/>
        </w:tabs>
        <w:kinsoku w:val="0"/>
        <w:spacing w:after="0" w:line="240" w:lineRule="auto"/>
        <w:jc w:val="both"/>
        <w:rPr>
          <w:rFonts w:ascii="Calibri" w:eastAsia="Times New Roman" w:hAnsi="Calibri" w:cs="Times New Roman"/>
          <w:lang w:eastAsia="fr-FR"/>
        </w:rPr>
      </w:pPr>
      <w:r w:rsidRPr="00FF173A">
        <w:rPr>
          <w:rFonts w:ascii="Calibri" w:eastAsia="Times New Roman" w:hAnsi="Calibri" w:cs="Times New Roman"/>
          <w:lang w:eastAsia="fr-FR"/>
        </w:rPr>
        <w:t>Dans le cas où des erreurs purement matérielles (de multiplication, d’addition ou de report) seraient constatées entre les indications portées sur le bordereau des prix unitaires et le détail quantitatif estimatif, le bordereau des prix prévaudra et le montant du détail quantitatif estimatif sera rectifié en conséquence. L’entreprise sera invitée à confirmer l’offre ainsi rectifiée ; en cas de refus, son offre sera éliminée comme non cohérente.</w:t>
      </w:r>
    </w:p>
    <w:p w:rsidR="00FF173A" w:rsidRPr="00FF173A" w:rsidRDefault="00FF173A" w:rsidP="00FF173A">
      <w:pPr>
        <w:keepNext/>
        <w:widowControl w:val="0"/>
        <w:kinsoku w:val="0"/>
        <w:spacing w:before="240" w:after="60" w:line="240" w:lineRule="auto"/>
        <w:outlineLvl w:val="0"/>
        <w:rPr>
          <w:rFonts w:eastAsia="Times New Roman" w:cs="Times New Roman"/>
          <w:b/>
          <w:bCs/>
          <w:iCs/>
          <w:w w:val="105"/>
          <w:sz w:val="24"/>
          <w:szCs w:val="28"/>
          <w:u w:val="single"/>
          <w:lang w:eastAsia="fr-FR"/>
        </w:rPr>
      </w:pPr>
      <w:bookmarkStart w:id="27" w:name="_Toc442078664"/>
      <w:r w:rsidRPr="00FF173A">
        <w:rPr>
          <w:rFonts w:eastAsia="Times New Roman" w:cs="Times New Roman"/>
          <w:b/>
          <w:bCs/>
          <w:iCs/>
          <w:w w:val="105"/>
          <w:sz w:val="24"/>
          <w:szCs w:val="28"/>
          <w:u w:val="single"/>
          <w:lang w:eastAsia="fr-FR"/>
        </w:rPr>
        <w:t>Article 6 : Conditions d’envoi ou de remise des plis</w:t>
      </w:r>
      <w:bookmarkEnd w:id="27"/>
    </w:p>
    <w:p w:rsidR="00FF173A" w:rsidRPr="00FF173A" w:rsidRDefault="00FF173A" w:rsidP="00FF173A">
      <w:pPr>
        <w:keepNext/>
        <w:widowControl w:val="0"/>
        <w:kinsoku w:val="0"/>
        <w:spacing w:before="240" w:after="60" w:line="240" w:lineRule="auto"/>
        <w:outlineLvl w:val="1"/>
        <w:rPr>
          <w:rFonts w:eastAsia="Times New Roman" w:cs="Times New Roman"/>
          <w:b/>
          <w:bCs/>
          <w:i/>
          <w:iCs/>
          <w:w w:val="105"/>
          <w:szCs w:val="28"/>
          <w:u w:val="single"/>
          <w:lang w:eastAsia="fr-FR"/>
        </w:rPr>
      </w:pPr>
      <w:bookmarkStart w:id="28" w:name="_Toc442078665"/>
      <w:r w:rsidRPr="00FF173A">
        <w:rPr>
          <w:rFonts w:eastAsia="Times New Roman" w:cs="Times New Roman"/>
          <w:b/>
          <w:bCs/>
          <w:i/>
          <w:iCs/>
          <w:w w:val="105"/>
          <w:szCs w:val="28"/>
          <w:u w:val="single"/>
          <w:lang w:eastAsia="fr-FR"/>
        </w:rPr>
        <w:t xml:space="preserve">6.1 </w:t>
      </w:r>
      <w:r w:rsidRPr="00FF173A">
        <w:rPr>
          <w:rFonts w:eastAsia="Times New Roman" w:cs="Times New Roman"/>
          <w:b/>
          <w:bCs/>
          <w:i/>
          <w:iCs/>
          <w:w w:val="105"/>
          <w:sz w:val="6"/>
          <w:szCs w:val="6"/>
          <w:u w:val="single"/>
          <w:lang w:eastAsia="fr-FR"/>
        </w:rPr>
        <w:t>–</w:t>
      </w:r>
      <w:r w:rsidRPr="00FF173A">
        <w:rPr>
          <w:rFonts w:eastAsia="Times New Roman" w:cs="Times New Roman"/>
          <w:b/>
          <w:bCs/>
          <w:i/>
          <w:iCs/>
          <w:w w:val="105"/>
          <w:szCs w:val="28"/>
          <w:u w:val="single"/>
          <w:lang w:eastAsia="fr-FR"/>
        </w:rPr>
        <w:t xml:space="preserve"> Transmission sous support papier</w:t>
      </w:r>
      <w:bookmarkEnd w:id="28"/>
    </w:p>
    <w:p w:rsidR="00FF173A" w:rsidRPr="00FF173A" w:rsidRDefault="00FF173A" w:rsidP="00FF173A">
      <w:pPr>
        <w:widowControl w:val="0"/>
        <w:kinsoku w:val="0"/>
        <w:spacing w:before="72" w:after="0" w:line="240" w:lineRule="auto"/>
        <w:ind w:left="720"/>
        <w:jc w:val="both"/>
        <w:rPr>
          <w:rFonts w:eastAsia="Times New Roman" w:cs="Times New Roman"/>
          <w:spacing w:val="-7"/>
          <w:w w:val="110"/>
          <w:lang w:eastAsia="fr-FR"/>
        </w:rPr>
      </w:pPr>
      <w:r w:rsidRPr="00FF173A">
        <w:rPr>
          <w:rFonts w:eastAsia="Times New Roman" w:cs="Times New Roman"/>
          <w:spacing w:val="-7"/>
          <w:w w:val="110"/>
          <w:lang w:eastAsia="fr-FR"/>
        </w:rPr>
        <w:t>Les candidats transmettent leur offre sous pli cacheté portant les mentions :</w:t>
      </w:r>
    </w:p>
    <w:p w:rsidR="00FF173A" w:rsidRPr="00FF173A" w:rsidRDefault="00FF173A" w:rsidP="00FF173A">
      <w:pPr>
        <w:widowControl w:val="0"/>
        <w:kinsoku w:val="0"/>
        <w:spacing w:before="72" w:after="0" w:line="240" w:lineRule="auto"/>
        <w:ind w:left="720"/>
        <w:jc w:val="both"/>
        <w:rPr>
          <w:rFonts w:eastAsia="Times New Roman" w:cs="Times New Roman"/>
          <w:spacing w:val="-7"/>
          <w:w w:val="110"/>
          <w:lang w:eastAsia="fr-FR"/>
        </w:rPr>
      </w:pPr>
    </w:p>
    <w:tbl>
      <w:tblPr>
        <w:tblW w:w="0" w:type="auto"/>
        <w:tblInd w:w="370" w:type="dxa"/>
        <w:tblLayout w:type="fixed"/>
        <w:tblCellMar>
          <w:left w:w="0" w:type="dxa"/>
          <w:right w:w="0" w:type="dxa"/>
        </w:tblCellMar>
        <w:tblLook w:val="0000" w:firstRow="0" w:lastRow="0" w:firstColumn="0" w:lastColumn="0" w:noHBand="0" w:noVBand="0"/>
      </w:tblPr>
      <w:tblGrid>
        <w:gridCol w:w="8918"/>
      </w:tblGrid>
      <w:tr w:rsidR="00FF173A" w:rsidRPr="00FF173A" w:rsidTr="00C733AA">
        <w:trPr>
          <w:trHeight w:hRule="exact" w:val="1737"/>
        </w:trPr>
        <w:tc>
          <w:tcPr>
            <w:tcW w:w="8918" w:type="dxa"/>
            <w:tcBorders>
              <w:top w:val="single" w:sz="6" w:space="0" w:color="000000"/>
              <w:left w:val="single" w:sz="6" w:space="0" w:color="000000"/>
              <w:bottom w:val="single" w:sz="6" w:space="0" w:color="000000"/>
              <w:right w:val="single" w:sz="6" w:space="0" w:color="000000"/>
            </w:tcBorders>
          </w:tcPr>
          <w:p w:rsidR="00FF173A" w:rsidRPr="00FF173A" w:rsidRDefault="00FF173A" w:rsidP="00FF173A">
            <w:pPr>
              <w:widowControl w:val="0"/>
              <w:kinsoku w:val="0"/>
              <w:spacing w:after="0" w:line="240" w:lineRule="auto"/>
              <w:ind w:left="288"/>
              <w:jc w:val="both"/>
              <w:rPr>
                <w:rFonts w:eastAsia="Times New Roman" w:cs="Times New Roman"/>
                <w:spacing w:val="-5"/>
                <w:w w:val="105"/>
                <w:u w:val="single"/>
                <w:lang w:eastAsia="fr-FR"/>
              </w:rPr>
            </w:pPr>
            <w:r w:rsidRPr="00FF173A">
              <w:rPr>
                <w:rFonts w:eastAsia="Times New Roman" w:cs="Times New Roman"/>
                <w:spacing w:val="-5"/>
                <w:w w:val="105"/>
                <w:u w:val="single"/>
                <w:lang w:eastAsia="fr-FR"/>
              </w:rPr>
              <w:t xml:space="preserve">Offre pour : </w:t>
            </w:r>
          </w:p>
          <w:p w:rsidR="00FF173A" w:rsidRPr="00FF173A" w:rsidRDefault="00FF173A" w:rsidP="00FF173A">
            <w:pPr>
              <w:widowControl w:val="0"/>
              <w:kinsoku w:val="0"/>
              <w:spacing w:after="0" w:line="240" w:lineRule="auto"/>
              <w:ind w:left="288"/>
              <w:jc w:val="both"/>
              <w:rPr>
                <w:rFonts w:eastAsia="Times New Roman" w:cs="Times New Roman"/>
                <w:spacing w:val="-5"/>
                <w:w w:val="105"/>
                <w:u w:val="single"/>
                <w:lang w:eastAsia="fr-FR"/>
              </w:rPr>
            </w:pPr>
          </w:p>
          <w:p w:rsidR="00FF173A" w:rsidRPr="00FF173A" w:rsidRDefault="00FF173A" w:rsidP="00FF173A">
            <w:pPr>
              <w:widowControl w:val="0"/>
              <w:kinsoku w:val="0"/>
              <w:spacing w:before="36" w:after="0" w:line="204" w:lineRule="auto"/>
              <w:ind w:left="432"/>
              <w:jc w:val="both"/>
              <w:rPr>
                <w:rFonts w:eastAsia="Times New Roman" w:cs="Times New Roman"/>
                <w:b/>
                <w:bCs/>
                <w:spacing w:val="-6"/>
                <w:w w:val="105"/>
                <w:lang w:eastAsia="fr-FR"/>
              </w:rPr>
            </w:pPr>
            <w:r w:rsidRPr="00FF173A">
              <w:rPr>
                <w:rFonts w:eastAsia="Times New Roman" w:cs="Times New Roman"/>
                <w:b/>
                <w:bCs/>
                <w:spacing w:val="-6"/>
                <w:w w:val="105"/>
                <w:lang w:eastAsia="fr-FR"/>
              </w:rPr>
              <w:t>MAITRISE D’OEUVRE A BONS DE COMMANDE POUR DES TRAVAUX DE VRD</w:t>
            </w:r>
          </w:p>
          <w:p w:rsidR="00FF173A" w:rsidRPr="00FF173A" w:rsidRDefault="00FF173A" w:rsidP="00FF173A">
            <w:pPr>
              <w:widowControl w:val="0"/>
              <w:kinsoku w:val="0"/>
              <w:spacing w:before="36" w:after="0" w:line="240" w:lineRule="auto"/>
              <w:ind w:left="2376"/>
              <w:jc w:val="both"/>
              <w:rPr>
                <w:rFonts w:eastAsia="Times New Roman" w:cs="Times New Roman"/>
                <w:b/>
                <w:bCs/>
                <w:spacing w:val="-6"/>
                <w:w w:val="105"/>
                <w:lang w:eastAsia="fr-FR"/>
              </w:rPr>
            </w:pPr>
            <w:r w:rsidRPr="00FF173A">
              <w:rPr>
                <w:rFonts w:eastAsia="Times New Roman" w:cs="Times New Roman"/>
                <w:b/>
                <w:bCs/>
                <w:spacing w:val="-6"/>
                <w:w w:val="105"/>
                <w:lang w:eastAsia="fr-FR"/>
              </w:rPr>
              <w:t>SUR LA COMMUNE DE MIOS</w:t>
            </w:r>
          </w:p>
          <w:p w:rsidR="00FF173A" w:rsidRPr="00FF173A" w:rsidRDefault="00FF173A" w:rsidP="00FF173A">
            <w:pPr>
              <w:widowControl w:val="0"/>
              <w:kinsoku w:val="0"/>
              <w:spacing w:before="216" w:after="36" w:line="240" w:lineRule="auto"/>
              <w:ind w:left="3672"/>
              <w:jc w:val="both"/>
              <w:rPr>
                <w:rFonts w:eastAsia="Times New Roman" w:cs="Times New Roman"/>
                <w:w w:val="110"/>
                <w:lang w:eastAsia="fr-FR"/>
              </w:rPr>
            </w:pPr>
            <w:r w:rsidRPr="00FF173A">
              <w:rPr>
                <w:rFonts w:eastAsia="Times New Roman" w:cs="Times New Roman"/>
                <w:b/>
                <w:bCs/>
                <w:w w:val="105"/>
                <w:lang w:eastAsia="fr-FR"/>
              </w:rPr>
              <w:t>NE PAS OUVRIR</w:t>
            </w:r>
          </w:p>
        </w:tc>
      </w:tr>
    </w:tbl>
    <w:p w:rsidR="00FF173A" w:rsidRPr="00FF173A" w:rsidRDefault="00FF173A" w:rsidP="00FF173A">
      <w:pPr>
        <w:widowControl w:val="0"/>
        <w:kinsoku w:val="0"/>
        <w:spacing w:before="504" w:after="0" w:line="240" w:lineRule="auto"/>
        <w:ind w:left="432" w:right="288" w:firstLine="288"/>
        <w:jc w:val="both"/>
        <w:rPr>
          <w:rFonts w:eastAsia="Times New Roman" w:cs="Times New Roman"/>
          <w:spacing w:val="-10"/>
          <w:w w:val="110"/>
          <w:lang w:eastAsia="fr-FR"/>
        </w:rPr>
      </w:pPr>
      <w:r w:rsidRPr="00FF173A">
        <w:rPr>
          <w:rFonts w:eastAsia="Times New Roman" w:cs="Times New Roman"/>
          <w:spacing w:val="-6"/>
          <w:w w:val="110"/>
          <w:lang w:eastAsia="fr-FR"/>
        </w:rPr>
        <w:t xml:space="preserve">Ce pli devra être remis contre récépissé </w:t>
      </w:r>
      <w:r w:rsidRPr="00FF173A">
        <w:rPr>
          <w:rFonts w:eastAsia="Times New Roman" w:cs="Times New Roman"/>
          <w:b/>
          <w:bCs/>
          <w:spacing w:val="-6"/>
          <w:w w:val="105"/>
          <w:u w:val="single"/>
          <w:lang w:eastAsia="fr-FR"/>
        </w:rPr>
        <w:t xml:space="preserve">du lundi au vendredi de 8h30 - 12h00 et 14h - 17h </w:t>
      </w:r>
      <w:r w:rsidRPr="00FF173A">
        <w:rPr>
          <w:rFonts w:eastAsia="Times New Roman" w:cs="Times New Roman"/>
          <w:spacing w:val="-6"/>
          <w:w w:val="105"/>
          <w:u w:val="single"/>
          <w:lang w:eastAsia="fr-FR"/>
        </w:rPr>
        <w:t xml:space="preserve"> </w:t>
      </w:r>
      <w:r w:rsidRPr="00FF173A">
        <w:rPr>
          <w:rFonts w:eastAsia="Times New Roman" w:cs="Times New Roman"/>
          <w:b/>
          <w:bCs/>
          <w:spacing w:val="-2"/>
          <w:w w:val="105"/>
          <w:u w:val="single"/>
          <w:lang w:eastAsia="fr-FR"/>
        </w:rPr>
        <w:t>(pour les dépôts remis en mains propres ou par coursiers)</w:t>
      </w:r>
      <w:r w:rsidRPr="00FF173A">
        <w:rPr>
          <w:rFonts w:eastAsia="Times New Roman" w:cs="Times New Roman"/>
          <w:spacing w:val="-2"/>
          <w:w w:val="105"/>
          <w:lang w:eastAsia="fr-FR"/>
        </w:rPr>
        <w:t xml:space="preserve"> ou, s’il est envoyé par la poste par </w:t>
      </w:r>
      <w:r w:rsidRPr="00FF173A">
        <w:rPr>
          <w:rFonts w:eastAsia="Times New Roman" w:cs="Times New Roman"/>
          <w:spacing w:val="-5"/>
          <w:w w:val="105"/>
          <w:lang w:eastAsia="fr-FR"/>
        </w:rPr>
        <w:t xml:space="preserve">pli recommandé avec avis de réception postal, parvenir à destination avant la date et l’heure limites </w:t>
      </w:r>
      <w:r w:rsidRPr="00FF173A">
        <w:rPr>
          <w:rFonts w:eastAsia="Times New Roman" w:cs="Times New Roman"/>
          <w:spacing w:val="-3"/>
          <w:w w:val="110"/>
          <w:lang w:eastAsia="fr-FR"/>
        </w:rPr>
        <w:t>de réception des offres indiquées sur l</w:t>
      </w:r>
      <w:r w:rsidRPr="00FF173A">
        <w:rPr>
          <w:rFonts w:eastAsia="Times New Roman" w:cs="Times New Roman"/>
          <w:spacing w:val="-3"/>
          <w:w w:val="105"/>
          <w:lang w:eastAsia="fr-FR"/>
        </w:rPr>
        <w:t xml:space="preserve">a page de garde du présent document et ce, à l’adresse </w:t>
      </w:r>
      <w:r w:rsidRPr="00FF173A">
        <w:rPr>
          <w:rFonts w:eastAsia="Times New Roman" w:cs="Times New Roman"/>
          <w:spacing w:val="-10"/>
          <w:w w:val="110"/>
          <w:lang w:eastAsia="fr-FR"/>
        </w:rPr>
        <w:t>suivante :</w:t>
      </w:r>
    </w:p>
    <w:p w:rsidR="00FF173A" w:rsidRPr="00FF173A" w:rsidRDefault="00FF173A" w:rsidP="00FF173A">
      <w:pPr>
        <w:widowControl w:val="0"/>
        <w:suppressAutoHyphens/>
        <w:spacing w:after="0" w:line="276" w:lineRule="auto"/>
        <w:ind w:left="432"/>
        <w:jc w:val="center"/>
        <w:rPr>
          <w:rFonts w:eastAsia="SimSun" w:cs="Times New Roman"/>
          <w:kern w:val="1"/>
          <w:lang w:eastAsia="zh-CN" w:bidi="hi-IN"/>
        </w:rPr>
      </w:pPr>
      <w:r w:rsidRPr="00FF173A">
        <w:rPr>
          <w:rFonts w:eastAsia="SimSun" w:cs="Times New Roman"/>
          <w:b/>
          <w:kern w:val="1"/>
          <w:lang w:eastAsia="zh-CN" w:bidi="hi-IN"/>
        </w:rPr>
        <w:t>Ville de Mios</w:t>
      </w:r>
    </w:p>
    <w:p w:rsidR="00FF173A" w:rsidRPr="00FF173A" w:rsidRDefault="00FF173A" w:rsidP="00FF173A">
      <w:pPr>
        <w:widowControl w:val="0"/>
        <w:suppressAutoHyphens/>
        <w:spacing w:after="0" w:line="276" w:lineRule="auto"/>
        <w:ind w:left="432"/>
        <w:jc w:val="center"/>
        <w:rPr>
          <w:rFonts w:eastAsia="SimSun" w:cs="Times New Roman"/>
          <w:kern w:val="1"/>
          <w:lang w:eastAsia="zh-CN" w:bidi="hi-IN"/>
        </w:rPr>
      </w:pPr>
      <w:r w:rsidRPr="00FF173A">
        <w:rPr>
          <w:rFonts w:eastAsia="SimSun" w:cs="Times New Roman"/>
          <w:kern w:val="1"/>
          <w:lang w:eastAsia="zh-CN" w:bidi="hi-IN"/>
        </w:rPr>
        <w:t>Hôtel de Ville</w:t>
      </w:r>
    </w:p>
    <w:p w:rsidR="00FF173A" w:rsidRPr="00FF173A" w:rsidRDefault="00FF173A" w:rsidP="00FF173A">
      <w:pPr>
        <w:widowControl w:val="0"/>
        <w:suppressAutoHyphens/>
        <w:spacing w:after="0" w:line="276" w:lineRule="auto"/>
        <w:ind w:left="432"/>
        <w:jc w:val="center"/>
        <w:rPr>
          <w:rFonts w:eastAsia="SimSun" w:cs="Times New Roman"/>
          <w:kern w:val="1"/>
          <w:lang w:eastAsia="zh-CN" w:bidi="hi-IN"/>
        </w:rPr>
      </w:pPr>
      <w:r w:rsidRPr="00FF173A">
        <w:rPr>
          <w:rFonts w:eastAsia="SimSun" w:cs="Times New Roman"/>
          <w:kern w:val="1"/>
          <w:lang w:eastAsia="zh-CN" w:bidi="hi-IN"/>
        </w:rPr>
        <w:t>Place du XI Novembre</w:t>
      </w:r>
    </w:p>
    <w:p w:rsidR="00FF173A" w:rsidRPr="00FF173A" w:rsidRDefault="00FF173A" w:rsidP="00FF173A">
      <w:pPr>
        <w:widowControl w:val="0"/>
        <w:suppressAutoHyphens/>
        <w:spacing w:after="0" w:line="276" w:lineRule="auto"/>
        <w:ind w:left="432"/>
        <w:jc w:val="center"/>
        <w:rPr>
          <w:rFonts w:eastAsia="SimSun" w:cs="Times New Roman"/>
          <w:kern w:val="1"/>
          <w:lang w:eastAsia="zh-CN" w:bidi="hi-IN"/>
        </w:rPr>
      </w:pPr>
      <w:r w:rsidRPr="00FF173A">
        <w:rPr>
          <w:rFonts w:eastAsia="SimSun" w:cs="Times New Roman"/>
          <w:kern w:val="1"/>
          <w:lang w:eastAsia="zh-CN" w:bidi="hi-IN"/>
        </w:rPr>
        <w:t>33380 MIOS</w:t>
      </w:r>
    </w:p>
    <w:p w:rsidR="00FF173A" w:rsidRPr="00FF173A" w:rsidRDefault="00FF173A" w:rsidP="00FF173A">
      <w:pPr>
        <w:widowControl w:val="0"/>
        <w:kinsoku w:val="0"/>
        <w:spacing w:after="0" w:line="240" w:lineRule="auto"/>
        <w:ind w:left="432" w:right="288" w:firstLine="288"/>
        <w:jc w:val="both"/>
        <w:rPr>
          <w:rFonts w:eastAsia="Times New Roman" w:cs="Times New Roman"/>
          <w:spacing w:val="-8"/>
          <w:w w:val="110"/>
          <w:lang w:eastAsia="fr-FR"/>
        </w:rPr>
      </w:pPr>
      <w:r w:rsidRPr="00FF173A">
        <w:rPr>
          <w:rFonts w:eastAsia="Times New Roman" w:cs="Times New Roman"/>
          <w:spacing w:val="-2"/>
          <w:w w:val="110"/>
          <w:lang w:eastAsia="fr-FR"/>
        </w:rPr>
        <w:t xml:space="preserve">Le pli précité doit contenir respectivement dans une seule enveloppe, les </w:t>
      </w:r>
      <w:r w:rsidRPr="00FF173A">
        <w:rPr>
          <w:rFonts w:eastAsia="Times New Roman" w:cs="Times New Roman"/>
          <w:b/>
          <w:bCs/>
          <w:spacing w:val="-2"/>
          <w:w w:val="105"/>
          <w:lang w:eastAsia="fr-FR"/>
        </w:rPr>
        <w:t xml:space="preserve">Pièces de </w:t>
      </w:r>
      <w:r w:rsidRPr="00FF173A">
        <w:rPr>
          <w:rFonts w:eastAsia="Times New Roman" w:cs="Times New Roman"/>
          <w:b/>
          <w:bCs/>
          <w:spacing w:val="-2"/>
          <w:w w:val="105"/>
          <w:lang w:eastAsia="fr-FR"/>
        </w:rPr>
        <w:lastRenderedPageBreak/>
        <w:t>la candidature</w:t>
      </w:r>
      <w:r w:rsidRPr="00FF173A">
        <w:rPr>
          <w:rFonts w:eastAsia="Times New Roman" w:cs="Times New Roman"/>
          <w:spacing w:val="-2"/>
          <w:w w:val="110"/>
          <w:lang w:eastAsia="fr-FR"/>
        </w:rPr>
        <w:t xml:space="preserve"> et les </w:t>
      </w:r>
      <w:r w:rsidRPr="00FF173A">
        <w:rPr>
          <w:rFonts w:eastAsia="Times New Roman" w:cs="Times New Roman"/>
          <w:b/>
          <w:bCs/>
          <w:spacing w:val="-2"/>
          <w:w w:val="105"/>
          <w:lang w:eastAsia="fr-FR"/>
        </w:rPr>
        <w:t>Pièces de l’offre</w:t>
      </w:r>
      <w:r w:rsidRPr="00FF173A">
        <w:rPr>
          <w:rFonts w:eastAsia="Times New Roman" w:cs="Times New Roman"/>
          <w:spacing w:val="-2"/>
          <w:w w:val="110"/>
          <w:lang w:eastAsia="fr-FR"/>
        </w:rPr>
        <w:t xml:space="preserve"> dont le contenu est défini au présent règlement de la </w:t>
      </w:r>
      <w:r w:rsidRPr="00FF173A">
        <w:rPr>
          <w:rFonts w:eastAsia="Times New Roman" w:cs="Times New Roman"/>
          <w:spacing w:val="-8"/>
          <w:w w:val="110"/>
          <w:lang w:eastAsia="fr-FR"/>
        </w:rPr>
        <w:t>consultation.</w:t>
      </w:r>
    </w:p>
    <w:p w:rsidR="00FF173A" w:rsidRPr="00FF173A" w:rsidRDefault="00FF173A" w:rsidP="00FF173A">
      <w:pPr>
        <w:keepNext/>
        <w:widowControl w:val="0"/>
        <w:kinsoku w:val="0"/>
        <w:spacing w:before="240" w:after="60" w:line="240" w:lineRule="auto"/>
        <w:outlineLvl w:val="1"/>
        <w:rPr>
          <w:rFonts w:eastAsia="Times New Roman" w:cs="Times New Roman"/>
          <w:b/>
          <w:bCs/>
          <w:i/>
          <w:iCs/>
          <w:w w:val="105"/>
          <w:szCs w:val="28"/>
          <w:u w:val="single"/>
          <w:lang w:eastAsia="fr-FR"/>
        </w:rPr>
      </w:pPr>
      <w:bookmarkStart w:id="29" w:name="_Toc442078666"/>
      <w:r w:rsidRPr="00FF173A">
        <w:rPr>
          <w:rFonts w:eastAsia="Times New Roman" w:cs="Times New Roman"/>
          <w:b/>
          <w:bCs/>
          <w:i/>
          <w:iCs/>
          <w:w w:val="105"/>
          <w:szCs w:val="28"/>
          <w:u w:val="single"/>
          <w:lang w:eastAsia="fr-FR"/>
        </w:rPr>
        <w:t xml:space="preserve">6.2 </w:t>
      </w:r>
      <w:r w:rsidRPr="00FF173A">
        <w:rPr>
          <w:rFonts w:eastAsia="Times New Roman" w:cs="Times New Roman"/>
          <w:b/>
          <w:bCs/>
          <w:i/>
          <w:iCs/>
          <w:w w:val="105"/>
          <w:sz w:val="6"/>
          <w:szCs w:val="6"/>
          <w:u w:val="single"/>
          <w:lang w:eastAsia="fr-FR"/>
        </w:rPr>
        <w:t>–</w:t>
      </w:r>
      <w:r w:rsidRPr="00FF173A">
        <w:rPr>
          <w:rFonts w:eastAsia="Times New Roman" w:cs="Times New Roman"/>
          <w:b/>
          <w:bCs/>
          <w:i/>
          <w:iCs/>
          <w:w w:val="105"/>
          <w:szCs w:val="28"/>
          <w:u w:val="single"/>
          <w:lang w:eastAsia="fr-FR"/>
        </w:rPr>
        <w:t xml:space="preserve"> Transmission électronique</w:t>
      </w:r>
      <w:bookmarkEnd w:id="29"/>
      <w:r w:rsidRPr="00FF173A">
        <w:rPr>
          <w:rFonts w:eastAsia="Times New Roman" w:cs="Times New Roman"/>
          <w:b/>
          <w:bCs/>
          <w:i/>
          <w:iCs/>
          <w:w w:val="105"/>
          <w:szCs w:val="28"/>
          <w:u w:val="single"/>
          <w:lang w:eastAsia="fr-FR"/>
        </w:rPr>
        <w:t xml:space="preserve"> </w:t>
      </w:r>
    </w:p>
    <w:p w:rsidR="00FF173A" w:rsidRPr="00FF173A" w:rsidRDefault="00FF173A" w:rsidP="00FF173A">
      <w:pPr>
        <w:widowControl w:val="0"/>
        <w:kinsoku w:val="0"/>
        <w:spacing w:before="216" w:after="0" w:line="240" w:lineRule="auto"/>
        <w:ind w:left="144" w:right="216" w:firstLine="288"/>
        <w:jc w:val="both"/>
        <w:rPr>
          <w:rFonts w:ascii="Calibri" w:eastAsia="Times New Roman" w:hAnsi="Calibri" w:cs="Times New Roman"/>
          <w:color w:val="0563C1"/>
          <w:spacing w:val="-5"/>
          <w:w w:val="105"/>
          <w:u w:val="single"/>
          <w:lang w:eastAsia="fr-FR"/>
        </w:rPr>
      </w:pPr>
      <w:r w:rsidRPr="00FF173A">
        <w:rPr>
          <w:rFonts w:eastAsia="Times New Roman" w:cs="Times New Roman"/>
          <w:spacing w:val="-8"/>
          <w:w w:val="110"/>
          <w:lang w:eastAsia="fr-FR"/>
        </w:rPr>
        <w:t xml:space="preserve">Le pouvoir adjudicateur préconise la transmission des documents par voie papier mais accepte </w:t>
      </w:r>
      <w:r w:rsidRPr="00FF173A">
        <w:rPr>
          <w:rFonts w:eastAsia="Times New Roman" w:cs="Times New Roman"/>
          <w:spacing w:val="-6"/>
          <w:w w:val="105"/>
          <w:lang w:eastAsia="fr-FR"/>
        </w:rPr>
        <w:t>les plis adressés par voie électronique à l’adresse suivante</w:t>
      </w:r>
      <w:r w:rsidRPr="00FF173A">
        <w:rPr>
          <w:rFonts w:eastAsia="Times New Roman" w:cs="Times New Roman"/>
          <w:spacing w:val="-6"/>
          <w:w w:val="110"/>
          <w:lang w:eastAsia="fr-FR"/>
        </w:rPr>
        <w:t xml:space="preserve"> : </w:t>
      </w:r>
      <w:r w:rsidRPr="00FF173A">
        <w:rPr>
          <w:rFonts w:ascii="Calibri" w:eastAsia="Times New Roman" w:hAnsi="Calibri" w:cs="Times New Roman"/>
          <w:spacing w:val="-5"/>
          <w:w w:val="105"/>
          <w:lang w:eastAsia="fr-FR"/>
        </w:rPr>
        <w:t xml:space="preserve">: </w:t>
      </w:r>
      <w:hyperlink r:id="rId11" w:history="1">
        <w:r w:rsidRPr="00FF173A">
          <w:rPr>
            <w:rFonts w:ascii="Calibri" w:eastAsia="Times New Roman" w:hAnsi="Calibri" w:cs="Times New Roman"/>
            <w:color w:val="0563C1"/>
            <w:spacing w:val="-5"/>
            <w:w w:val="105"/>
            <w:u w:val="single"/>
            <w:lang w:eastAsia="fr-FR"/>
          </w:rPr>
          <w:t>https://demat-ampa.fr</w:t>
        </w:r>
      </w:hyperlink>
      <w:r w:rsidRPr="00FF173A">
        <w:rPr>
          <w:rFonts w:ascii="Calibri" w:eastAsia="Times New Roman" w:hAnsi="Calibri" w:cs="Times New Roman"/>
          <w:color w:val="0563C1"/>
          <w:spacing w:val="-5"/>
          <w:w w:val="105"/>
          <w:u w:val="single"/>
          <w:lang w:eastAsia="fr-FR"/>
        </w:rPr>
        <w:t>.</w:t>
      </w:r>
    </w:p>
    <w:p w:rsidR="00FF173A" w:rsidRPr="00FF173A" w:rsidRDefault="00FF173A" w:rsidP="00FF173A">
      <w:pPr>
        <w:widowControl w:val="0"/>
        <w:kinsoku w:val="0"/>
        <w:spacing w:before="216" w:after="0" w:line="240" w:lineRule="auto"/>
        <w:ind w:left="144" w:right="216" w:firstLine="288"/>
        <w:jc w:val="both"/>
        <w:rPr>
          <w:rFonts w:eastAsia="Times New Roman" w:cs="Times New Roman"/>
          <w:spacing w:val="-8"/>
          <w:w w:val="110"/>
          <w:lang w:eastAsia="fr-FR"/>
        </w:rPr>
      </w:pPr>
      <w:r w:rsidRPr="00FF173A">
        <w:rPr>
          <w:rFonts w:eastAsia="Times New Roman" w:cs="Times New Roman"/>
          <w:spacing w:val="-6"/>
          <w:w w:val="110"/>
          <w:lang w:eastAsia="fr-FR"/>
        </w:rPr>
        <w:t xml:space="preserve">Le choix du mode de transmission est irréversible. Les candidats doivent appliquer le même mode de </w:t>
      </w:r>
      <w:r w:rsidRPr="00FF173A">
        <w:rPr>
          <w:rFonts w:eastAsia="Times New Roman" w:cs="Times New Roman"/>
          <w:spacing w:val="-8"/>
          <w:w w:val="110"/>
          <w:lang w:eastAsia="fr-FR"/>
        </w:rPr>
        <w:t>transmission à tous les documents transmis au pouvoir adjudicateur.</w:t>
      </w:r>
    </w:p>
    <w:p w:rsidR="00FF173A" w:rsidRPr="00FF173A" w:rsidRDefault="00FF173A" w:rsidP="00FF173A">
      <w:pPr>
        <w:widowControl w:val="0"/>
        <w:kinsoku w:val="0"/>
        <w:spacing w:before="288" w:after="0" w:line="240" w:lineRule="auto"/>
        <w:ind w:left="432" w:right="288" w:firstLine="216"/>
        <w:jc w:val="both"/>
        <w:rPr>
          <w:rFonts w:eastAsia="Times New Roman" w:cs="Times New Roman"/>
          <w:spacing w:val="-4"/>
          <w:w w:val="110"/>
          <w:lang w:eastAsia="fr-FR"/>
        </w:rPr>
      </w:pPr>
      <w:r w:rsidRPr="00FF173A">
        <w:rPr>
          <w:rFonts w:eastAsia="Times New Roman" w:cs="Times New Roman"/>
          <w:spacing w:val="-9"/>
          <w:w w:val="110"/>
          <w:lang w:eastAsia="fr-FR"/>
        </w:rPr>
        <w:t xml:space="preserve">Par contre, la transmission des plis sur un support physique électronique (CD-ROM, clé USB...) </w:t>
      </w:r>
      <w:r w:rsidRPr="00FF173A">
        <w:rPr>
          <w:rFonts w:eastAsia="Times New Roman" w:cs="Times New Roman"/>
          <w:spacing w:val="-4"/>
          <w:w w:val="105"/>
          <w:lang w:eastAsia="fr-FR"/>
        </w:rPr>
        <w:t>n’est pas autorisée.</w:t>
      </w:r>
    </w:p>
    <w:p w:rsidR="00FF173A" w:rsidRPr="00FF173A" w:rsidRDefault="00FF173A" w:rsidP="00FF173A">
      <w:pPr>
        <w:widowControl w:val="0"/>
        <w:kinsoku w:val="0"/>
        <w:spacing w:before="252" w:after="0" w:line="240" w:lineRule="auto"/>
        <w:ind w:left="432" w:right="288" w:firstLine="288"/>
        <w:jc w:val="both"/>
        <w:rPr>
          <w:rFonts w:eastAsia="Times New Roman" w:cs="Times New Roman"/>
          <w:spacing w:val="-4"/>
          <w:w w:val="110"/>
          <w:lang w:eastAsia="fr-FR"/>
        </w:rPr>
      </w:pPr>
      <w:r w:rsidRPr="00FF173A">
        <w:rPr>
          <w:rFonts w:eastAsia="Times New Roman" w:cs="Times New Roman"/>
          <w:spacing w:val="-8"/>
          <w:w w:val="110"/>
          <w:lang w:eastAsia="fr-FR"/>
        </w:rPr>
        <w:t xml:space="preserve">Les conditions de présentation des plis électroniques sont similaires à celles exigées pour les </w:t>
      </w:r>
      <w:r w:rsidRPr="00FF173A">
        <w:rPr>
          <w:rFonts w:eastAsia="Times New Roman" w:cs="Times New Roman"/>
          <w:spacing w:val="-3"/>
          <w:w w:val="110"/>
          <w:lang w:eastAsia="fr-FR"/>
        </w:rPr>
        <w:t>répon</w:t>
      </w:r>
      <w:r w:rsidRPr="00FF173A">
        <w:rPr>
          <w:rFonts w:eastAsia="Times New Roman" w:cs="Times New Roman"/>
          <w:spacing w:val="-3"/>
          <w:w w:val="105"/>
          <w:lang w:eastAsia="fr-FR"/>
        </w:rPr>
        <w:t xml:space="preserve">ses sur support papier (fichiers distincts dont l’un comporte les pièces de la candidature et </w:t>
      </w:r>
      <w:r w:rsidRPr="00FF173A">
        <w:rPr>
          <w:rFonts w:eastAsia="Times New Roman" w:cs="Times New Roman"/>
          <w:spacing w:val="-4"/>
          <w:w w:val="105"/>
          <w:lang w:eastAsia="fr-FR"/>
        </w:rPr>
        <w:t xml:space="preserve">l’autre, les pièces de l’offre, dans le cas d’une seule enveloppe). Chaque transmission fera l’objet d’une date certaine de réception et d’un accusé de réception </w:t>
      </w:r>
      <w:r w:rsidRPr="00FF173A">
        <w:rPr>
          <w:rFonts w:eastAsia="Times New Roman" w:cs="Times New Roman"/>
          <w:spacing w:val="-4"/>
          <w:w w:val="110"/>
          <w:lang w:eastAsia="fr-FR"/>
        </w:rPr>
        <w:t>électronique.</w:t>
      </w:r>
    </w:p>
    <w:p w:rsidR="00FF173A" w:rsidRPr="00FF173A" w:rsidRDefault="00FF173A" w:rsidP="00FF173A">
      <w:pPr>
        <w:widowControl w:val="0"/>
        <w:kinsoku w:val="0"/>
        <w:spacing w:before="252" w:after="0" w:line="240" w:lineRule="auto"/>
        <w:ind w:left="432" w:right="216" w:firstLine="288"/>
        <w:jc w:val="both"/>
        <w:rPr>
          <w:rFonts w:eastAsia="Times New Roman" w:cs="Times New Roman"/>
          <w:spacing w:val="-3"/>
          <w:w w:val="105"/>
          <w:lang w:eastAsia="fr-FR"/>
        </w:rPr>
      </w:pPr>
      <w:r w:rsidRPr="00FF173A">
        <w:rPr>
          <w:rFonts w:eastAsia="Times New Roman" w:cs="Times New Roman"/>
          <w:w w:val="105"/>
          <w:lang w:eastAsia="fr-FR"/>
        </w:rPr>
        <w:t xml:space="preserve">Le pli peut être doublé d’une copie de sauvegarde transmise dans les délais impartis, sur </w:t>
      </w:r>
      <w:r w:rsidRPr="00FF173A">
        <w:rPr>
          <w:rFonts w:eastAsia="Times New Roman" w:cs="Times New Roman"/>
          <w:spacing w:val="-4"/>
          <w:w w:val="105"/>
          <w:lang w:eastAsia="fr-FR"/>
        </w:rPr>
        <w:t xml:space="preserve">support physique électronique ou sur support papier. Cette copie est transmise sous pli scellé et comporte obligatoirement la mention « copie de sauvegarde », ainsi que le nom du candidat et </w:t>
      </w:r>
      <w:r w:rsidRPr="00FF173A">
        <w:rPr>
          <w:rFonts w:eastAsia="Times New Roman" w:cs="Times New Roman"/>
          <w:spacing w:val="-3"/>
          <w:w w:val="105"/>
          <w:lang w:eastAsia="fr-FR"/>
        </w:rPr>
        <w:t>l’identification de la procédure concernée.</w:t>
      </w:r>
    </w:p>
    <w:p w:rsidR="00FF173A" w:rsidRPr="00FF173A" w:rsidRDefault="00FF173A" w:rsidP="00FF173A">
      <w:pPr>
        <w:widowControl w:val="0"/>
        <w:kinsoku w:val="0"/>
        <w:spacing w:before="288" w:after="0" w:line="240" w:lineRule="auto"/>
        <w:ind w:left="720"/>
        <w:jc w:val="both"/>
        <w:rPr>
          <w:rFonts w:eastAsia="Times New Roman" w:cs="Times New Roman"/>
          <w:spacing w:val="-3"/>
          <w:w w:val="105"/>
          <w:lang w:eastAsia="fr-FR"/>
        </w:rPr>
      </w:pPr>
      <w:r w:rsidRPr="00FF173A">
        <w:rPr>
          <w:rFonts w:eastAsia="Times New Roman" w:cs="Times New Roman"/>
          <w:spacing w:val="-3"/>
          <w:w w:val="105"/>
          <w:lang w:eastAsia="fr-FR"/>
        </w:rPr>
        <w:t>Les formats électroniques dans lesquels les documents peuvent être transmis sont les suivants :</w:t>
      </w:r>
    </w:p>
    <w:p w:rsidR="00FF173A" w:rsidRPr="00FF173A" w:rsidRDefault="00FF173A" w:rsidP="00FF173A">
      <w:pPr>
        <w:widowControl w:val="0"/>
        <w:kinsoku w:val="0"/>
        <w:spacing w:before="288" w:after="0" w:line="240" w:lineRule="auto"/>
        <w:ind w:left="720"/>
        <w:jc w:val="both"/>
        <w:rPr>
          <w:rFonts w:eastAsia="Times New Roman" w:cs="Times New Roman"/>
          <w:spacing w:val="-3"/>
          <w:w w:val="105"/>
          <w:lang w:eastAsia="fr-FR"/>
        </w:rPr>
      </w:pPr>
      <w:r w:rsidRPr="00FF173A">
        <w:rPr>
          <w:rFonts w:eastAsia="Times New Roman" w:cs="Times New Roman"/>
          <w:spacing w:val="-3"/>
          <w:w w:val="105"/>
          <w:lang w:eastAsia="fr-FR"/>
        </w:rPr>
        <w:t>Les formats électroniques dans lesquels les documents peuvent être transmis sont les suivants :</w:t>
      </w:r>
    </w:p>
    <w:p w:rsidR="00FF173A" w:rsidRPr="00FF173A" w:rsidRDefault="00FF173A" w:rsidP="00FF173A">
      <w:pPr>
        <w:widowControl w:val="0"/>
        <w:numPr>
          <w:ilvl w:val="0"/>
          <w:numId w:val="6"/>
        </w:numPr>
        <w:kinsoku w:val="0"/>
        <w:spacing w:before="36" w:after="0" w:line="194" w:lineRule="auto"/>
        <w:jc w:val="both"/>
        <w:rPr>
          <w:rFonts w:eastAsia="Times New Roman" w:cs="Times New Roman"/>
          <w:w w:val="105"/>
          <w:lang w:eastAsia="fr-FR"/>
        </w:rPr>
      </w:pPr>
      <w:r w:rsidRPr="00FF173A">
        <w:rPr>
          <w:rFonts w:eastAsia="Times New Roman" w:cs="Times New Roman"/>
          <w:w w:val="105"/>
          <w:lang w:eastAsia="fr-FR"/>
        </w:rPr>
        <w:t>PDF</w:t>
      </w:r>
    </w:p>
    <w:p w:rsidR="00FF173A" w:rsidRPr="00FF173A" w:rsidRDefault="00FF173A" w:rsidP="00FF173A">
      <w:pPr>
        <w:widowControl w:val="0"/>
        <w:numPr>
          <w:ilvl w:val="0"/>
          <w:numId w:val="6"/>
        </w:numPr>
        <w:kinsoku w:val="0"/>
        <w:spacing w:before="72" w:after="0" w:line="194" w:lineRule="auto"/>
        <w:jc w:val="both"/>
        <w:rPr>
          <w:rFonts w:eastAsia="Times New Roman" w:cs="Times New Roman"/>
          <w:w w:val="105"/>
          <w:lang w:eastAsia="fr-FR"/>
        </w:rPr>
      </w:pPr>
      <w:r w:rsidRPr="00FF173A">
        <w:rPr>
          <w:rFonts w:eastAsia="Times New Roman" w:cs="Times New Roman"/>
          <w:w w:val="105"/>
          <w:lang w:eastAsia="fr-FR"/>
        </w:rPr>
        <w:t>RTF</w:t>
      </w:r>
    </w:p>
    <w:p w:rsidR="00FF173A" w:rsidRPr="00FF173A" w:rsidRDefault="00FF173A" w:rsidP="00FF173A">
      <w:pPr>
        <w:widowControl w:val="0"/>
        <w:numPr>
          <w:ilvl w:val="0"/>
          <w:numId w:val="6"/>
        </w:numPr>
        <w:kinsoku w:val="0"/>
        <w:spacing w:after="0" w:line="240" w:lineRule="auto"/>
        <w:jc w:val="both"/>
        <w:rPr>
          <w:rFonts w:eastAsia="Times New Roman" w:cs="Times New Roman"/>
          <w:spacing w:val="-4"/>
          <w:w w:val="105"/>
          <w:lang w:eastAsia="fr-FR"/>
        </w:rPr>
      </w:pPr>
      <w:r w:rsidRPr="00FF173A">
        <w:rPr>
          <w:rFonts w:eastAsia="Times New Roman" w:cs="Times New Roman"/>
          <w:spacing w:val="-4"/>
          <w:w w:val="105"/>
          <w:lang w:eastAsia="fr-FR"/>
        </w:rPr>
        <w:t>Excel à partir de la version Office 2003</w:t>
      </w:r>
    </w:p>
    <w:p w:rsidR="00FF173A" w:rsidRPr="00FF173A" w:rsidRDefault="00FF173A" w:rsidP="00FF173A">
      <w:pPr>
        <w:widowControl w:val="0"/>
        <w:numPr>
          <w:ilvl w:val="0"/>
          <w:numId w:val="6"/>
        </w:numPr>
        <w:kinsoku w:val="0"/>
        <w:spacing w:after="0" w:line="240" w:lineRule="auto"/>
        <w:jc w:val="both"/>
        <w:rPr>
          <w:rFonts w:eastAsia="Times New Roman" w:cs="Times New Roman"/>
          <w:spacing w:val="-4"/>
          <w:w w:val="105"/>
          <w:lang w:eastAsia="fr-FR"/>
        </w:rPr>
      </w:pPr>
      <w:r w:rsidRPr="00FF173A">
        <w:rPr>
          <w:rFonts w:eastAsia="Times New Roman" w:cs="Times New Roman"/>
          <w:spacing w:val="-4"/>
          <w:w w:val="105"/>
          <w:lang w:eastAsia="fr-FR"/>
        </w:rPr>
        <w:t xml:space="preserve"> Word à partir de la version Office 2003</w:t>
      </w:r>
    </w:p>
    <w:p w:rsidR="00FF173A" w:rsidRPr="00FF173A" w:rsidRDefault="00FF173A" w:rsidP="00FF173A">
      <w:pPr>
        <w:widowControl w:val="0"/>
        <w:kinsoku w:val="0"/>
        <w:spacing w:before="288" w:after="0" w:line="240" w:lineRule="auto"/>
        <w:ind w:left="432" w:right="216" w:firstLine="288"/>
        <w:jc w:val="both"/>
        <w:rPr>
          <w:rFonts w:eastAsia="Times New Roman" w:cs="Times New Roman"/>
          <w:spacing w:val="-4"/>
          <w:w w:val="105"/>
          <w:lang w:eastAsia="fr-FR"/>
        </w:rPr>
      </w:pPr>
      <w:r w:rsidRPr="00FF173A">
        <w:rPr>
          <w:rFonts w:eastAsia="Times New Roman" w:cs="Times New Roman"/>
          <w:spacing w:val="3"/>
          <w:w w:val="105"/>
          <w:lang w:eastAsia="fr-FR"/>
        </w:rPr>
        <w:t xml:space="preserve">Chaque pièce pour laquelle une signature est exigée doit faire l’objet d’une signature </w:t>
      </w:r>
      <w:r w:rsidRPr="00FF173A">
        <w:rPr>
          <w:rFonts w:eastAsia="Times New Roman" w:cs="Times New Roman"/>
          <w:spacing w:val="-5"/>
          <w:w w:val="105"/>
          <w:lang w:eastAsia="fr-FR"/>
        </w:rPr>
        <w:t xml:space="preserve">électronique individuelle et conforme au format </w:t>
      </w:r>
      <w:proofErr w:type="spellStart"/>
      <w:r w:rsidRPr="00FF173A">
        <w:rPr>
          <w:rFonts w:eastAsia="Times New Roman" w:cs="Times New Roman"/>
          <w:spacing w:val="-5"/>
          <w:w w:val="105"/>
          <w:lang w:eastAsia="fr-FR"/>
        </w:rPr>
        <w:t>XAdES</w:t>
      </w:r>
      <w:proofErr w:type="spellEnd"/>
      <w:r w:rsidRPr="00FF173A">
        <w:rPr>
          <w:rFonts w:eastAsia="Times New Roman" w:cs="Times New Roman"/>
          <w:spacing w:val="-5"/>
          <w:w w:val="105"/>
          <w:lang w:eastAsia="fr-FR"/>
        </w:rPr>
        <w:t xml:space="preserve">, </w:t>
      </w:r>
      <w:proofErr w:type="spellStart"/>
      <w:r w:rsidRPr="00FF173A">
        <w:rPr>
          <w:rFonts w:eastAsia="Times New Roman" w:cs="Times New Roman"/>
          <w:spacing w:val="-5"/>
          <w:w w:val="105"/>
          <w:lang w:eastAsia="fr-FR"/>
        </w:rPr>
        <w:t>CAdES</w:t>
      </w:r>
      <w:proofErr w:type="spellEnd"/>
      <w:r w:rsidRPr="00FF173A">
        <w:rPr>
          <w:rFonts w:eastAsia="Times New Roman" w:cs="Times New Roman"/>
          <w:spacing w:val="-5"/>
          <w:w w:val="105"/>
          <w:lang w:eastAsia="fr-FR"/>
        </w:rPr>
        <w:t xml:space="preserve"> ou </w:t>
      </w:r>
      <w:proofErr w:type="spellStart"/>
      <w:r w:rsidRPr="00FF173A">
        <w:rPr>
          <w:rFonts w:eastAsia="Times New Roman" w:cs="Times New Roman"/>
          <w:spacing w:val="-5"/>
          <w:w w:val="105"/>
          <w:lang w:eastAsia="fr-FR"/>
        </w:rPr>
        <w:t>PAdES</w:t>
      </w:r>
      <w:proofErr w:type="spellEnd"/>
      <w:r w:rsidRPr="00FF173A">
        <w:rPr>
          <w:rFonts w:eastAsia="Times New Roman" w:cs="Times New Roman"/>
          <w:spacing w:val="-5"/>
          <w:w w:val="105"/>
          <w:lang w:eastAsia="fr-FR"/>
        </w:rPr>
        <w:t xml:space="preserve">. La seule signature </w:t>
      </w:r>
      <w:r w:rsidRPr="00FF173A">
        <w:rPr>
          <w:rFonts w:eastAsia="Times New Roman" w:cs="Times New Roman"/>
          <w:spacing w:val="-4"/>
          <w:w w:val="105"/>
          <w:lang w:eastAsia="fr-FR"/>
        </w:rPr>
        <w:t>électronique du pli n’emporte pas valeur d’engagement du candidat.</w:t>
      </w:r>
    </w:p>
    <w:p w:rsidR="00FF173A" w:rsidRPr="00FF173A" w:rsidRDefault="00FF173A" w:rsidP="00FF173A">
      <w:pPr>
        <w:widowControl w:val="0"/>
        <w:kinsoku w:val="0"/>
        <w:spacing w:before="288" w:after="0" w:line="240" w:lineRule="auto"/>
        <w:ind w:left="432" w:right="216" w:firstLine="288"/>
        <w:jc w:val="both"/>
        <w:rPr>
          <w:rFonts w:eastAsia="Times New Roman" w:cs="Times New Roman"/>
          <w:w w:val="105"/>
          <w:lang w:eastAsia="fr-FR"/>
        </w:rPr>
      </w:pPr>
      <w:r w:rsidRPr="00FF173A">
        <w:rPr>
          <w:rFonts w:eastAsia="Times New Roman" w:cs="Times New Roman"/>
          <w:spacing w:val="-5"/>
          <w:w w:val="105"/>
          <w:lang w:eastAsia="fr-FR"/>
        </w:rPr>
        <w:t xml:space="preserve">Les frais d’accès au réseau et de recours à la signature électronique sont à la charge de chaque </w:t>
      </w:r>
      <w:r w:rsidRPr="00FF173A">
        <w:rPr>
          <w:rFonts w:eastAsia="Times New Roman" w:cs="Times New Roman"/>
          <w:w w:val="105"/>
          <w:lang w:eastAsia="fr-FR"/>
        </w:rPr>
        <w:t>candidat.</w:t>
      </w:r>
    </w:p>
    <w:p w:rsidR="00FF173A" w:rsidRPr="00FF173A" w:rsidRDefault="00FF173A" w:rsidP="00FF173A">
      <w:pPr>
        <w:widowControl w:val="0"/>
        <w:kinsoku w:val="0"/>
        <w:spacing w:before="288" w:after="0" w:line="240" w:lineRule="auto"/>
        <w:ind w:left="432" w:right="216" w:firstLine="288"/>
        <w:jc w:val="both"/>
        <w:rPr>
          <w:rFonts w:eastAsia="Times New Roman" w:cs="Times New Roman"/>
          <w:spacing w:val="-4"/>
          <w:w w:val="105"/>
          <w:lang w:eastAsia="fr-FR"/>
        </w:rPr>
      </w:pPr>
      <w:r w:rsidRPr="00FF173A">
        <w:rPr>
          <w:rFonts w:eastAsia="Times New Roman" w:cs="Times New Roman"/>
          <w:spacing w:val="-3"/>
          <w:w w:val="105"/>
          <w:lang w:eastAsia="fr-FR"/>
        </w:rPr>
        <w:t xml:space="preserve">Tout document contenant un virus informatique fera l’objet d’un archivage de sécurité et sera </w:t>
      </w:r>
      <w:r w:rsidRPr="00FF173A">
        <w:rPr>
          <w:rFonts w:eastAsia="Times New Roman" w:cs="Times New Roman"/>
          <w:spacing w:val="-4"/>
          <w:w w:val="105"/>
          <w:lang w:eastAsia="fr-FR"/>
        </w:rPr>
        <w:t>réputé n’avoir jamais été reçu. Le candidat concerné en sera informé. Dans ces conditions, il est conseillé aux candidats de soumettre leurs documents à un anti-virus avant envoi.</w:t>
      </w:r>
    </w:p>
    <w:p w:rsidR="00FF173A" w:rsidRPr="00FF173A" w:rsidRDefault="00FF173A" w:rsidP="00FF173A">
      <w:pPr>
        <w:widowControl w:val="0"/>
        <w:kinsoku w:val="0"/>
        <w:spacing w:before="288" w:after="0" w:line="240" w:lineRule="auto"/>
        <w:ind w:left="432" w:right="216" w:firstLine="288"/>
        <w:jc w:val="both"/>
        <w:rPr>
          <w:rFonts w:eastAsia="Times New Roman" w:cs="Times New Roman"/>
          <w:spacing w:val="-4"/>
          <w:w w:val="105"/>
          <w:lang w:eastAsia="fr-FR"/>
        </w:rPr>
      </w:pPr>
      <w:r w:rsidRPr="00FF173A">
        <w:rPr>
          <w:rFonts w:eastAsia="Times New Roman" w:cs="Times New Roman"/>
          <w:spacing w:val="-3"/>
          <w:w w:val="105"/>
          <w:lang w:eastAsia="fr-FR"/>
        </w:rPr>
        <w:t xml:space="preserve">Les documents transmis par voie électronique seront </w:t>
      </w:r>
      <w:proofErr w:type="spellStart"/>
      <w:r w:rsidRPr="00FF173A">
        <w:rPr>
          <w:rFonts w:eastAsia="Times New Roman" w:cs="Times New Roman"/>
          <w:spacing w:val="-3"/>
          <w:w w:val="105"/>
          <w:lang w:eastAsia="fr-FR"/>
        </w:rPr>
        <w:t>re</w:t>
      </w:r>
      <w:proofErr w:type="spellEnd"/>
      <w:r w:rsidRPr="00FF173A">
        <w:rPr>
          <w:rFonts w:eastAsia="Times New Roman" w:cs="Times New Roman"/>
          <w:spacing w:val="-3"/>
          <w:w w:val="105"/>
          <w:lang w:eastAsia="fr-FR"/>
        </w:rPr>
        <w:t xml:space="preserve">-matérialisés après l’ouverture des plis. </w:t>
      </w:r>
      <w:r w:rsidRPr="00FF173A">
        <w:rPr>
          <w:rFonts w:eastAsia="Times New Roman" w:cs="Times New Roman"/>
          <w:spacing w:val="1"/>
          <w:w w:val="105"/>
          <w:lang w:eastAsia="fr-FR"/>
        </w:rPr>
        <w:t xml:space="preserve">Les candidats sont informés que l’attribution du marché pourra donner lieu à la signature </w:t>
      </w:r>
      <w:r w:rsidRPr="00FF173A">
        <w:rPr>
          <w:rFonts w:eastAsia="Times New Roman" w:cs="Times New Roman"/>
          <w:spacing w:val="-4"/>
          <w:w w:val="105"/>
          <w:lang w:eastAsia="fr-FR"/>
        </w:rPr>
        <w:t>manuscrite du marché papier.</w:t>
      </w:r>
    </w:p>
    <w:p w:rsidR="00FF173A" w:rsidRPr="00FF173A" w:rsidRDefault="00FF173A" w:rsidP="00FF173A">
      <w:pPr>
        <w:widowControl w:val="0"/>
        <w:kinsoku w:val="0"/>
        <w:spacing w:before="288" w:after="0" w:line="240" w:lineRule="auto"/>
        <w:ind w:left="432" w:right="216" w:firstLine="288"/>
        <w:jc w:val="both"/>
        <w:rPr>
          <w:rFonts w:eastAsia="Times New Roman" w:cs="Times New Roman"/>
          <w:spacing w:val="-4"/>
          <w:w w:val="105"/>
          <w:lang w:eastAsia="fr-FR"/>
        </w:rPr>
      </w:pPr>
      <w:r w:rsidRPr="00FF173A">
        <w:rPr>
          <w:rFonts w:eastAsia="Times New Roman" w:cs="Times New Roman"/>
          <w:spacing w:val="-4"/>
          <w:w w:val="105"/>
          <w:lang w:eastAsia="fr-FR"/>
        </w:rPr>
        <w:br w:type="page"/>
      </w:r>
    </w:p>
    <w:p w:rsidR="00FF173A" w:rsidRPr="00FF173A" w:rsidRDefault="00FF173A" w:rsidP="00FF173A">
      <w:pPr>
        <w:keepNext/>
        <w:widowControl w:val="0"/>
        <w:kinsoku w:val="0"/>
        <w:spacing w:before="240" w:after="60" w:line="240" w:lineRule="auto"/>
        <w:outlineLvl w:val="0"/>
        <w:rPr>
          <w:rFonts w:eastAsia="Times New Roman" w:cs="Times New Roman"/>
          <w:b/>
          <w:bCs/>
          <w:iCs/>
          <w:w w:val="105"/>
          <w:sz w:val="24"/>
          <w:szCs w:val="28"/>
          <w:u w:val="single"/>
          <w:lang w:eastAsia="fr-FR"/>
        </w:rPr>
      </w:pPr>
      <w:bookmarkStart w:id="30" w:name="_Toc442078667"/>
      <w:r w:rsidRPr="00FF173A">
        <w:rPr>
          <w:rFonts w:eastAsia="Times New Roman" w:cs="Times New Roman"/>
          <w:b/>
          <w:bCs/>
          <w:iCs/>
          <w:w w:val="105"/>
          <w:sz w:val="24"/>
          <w:szCs w:val="28"/>
          <w:u w:val="single"/>
          <w:lang w:eastAsia="fr-FR"/>
        </w:rPr>
        <w:lastRenderedPageBreak/>
        <w:t>Article 7 : Renseignements complémentaires</w:t>
      </w:r>
      <w:bookmarkEnd w:id="30"/>
      <w:r w:rsidRPr="00FF173A">
        <w:rPr>
          <w:rFonts w:eastAsia="Times New Roman" w:cs="Times New Roman"/>
          <w:b/>
          <w:bCs/>
          <w:iCs/>
          <w:w w:val="105"/>
          <w:sz w:val="24"/>
          <w:szCs w:val="28"/>
          <w:u w:val="single"/>
          <w:lang w:eastAsia="fr-FR"/>
        </w:rPr>
        <w:t xml:space="preserve"> </w:t>
      </w:r>
    </w:p>
    <w:p w:rsidR="00FF173A" w:rsidRPr="00FF173A" w:rsidRDefault="00FF173A" w:rsidP="00FF173A">
      <w:pPr>
        <w:keepNext/>
        <w:widowControl w:val="0"/>
        <w:kinsoku w:val="0"/>
        <w:spacing w:before="240" w:after="60" w:line="240" w:lineRule="auto"/>
        <w:outlineLvl w:val="1"/>
        <w:rPr>
          <w:rFonts w:eastAsia="Times New Roman" w:cs="Times New Roman"/>
          <w:b/>
          <w:bCs/>
          <w:i/>
          <w:iCs/>
          <w:w w:val="105"/>
          <w:szCs w:val="28"/>
          <w:u w:val="single"/>
          <w:lang w:eastAsia="fr-FR"/>
        </w:rPr>
      </w:pPr>
      <w:bookmarkStart w:id="31" w:name="_Toc442078668"/>
      <w:r w:rsidRPr="00FF173A">
        <w:rPr>
          <w:rFonts w:eastAsia="Times New Roman" w:cs="Times New Roman"/>
          <w:b/>
          <w:bCs/>
          <w:i/>
          <w:iCs/>
          <w:w w:val="105"/>
          <w:szCs w:val="28"/>
          <w:u w:val="single"/>
          <w:lang w:eastAsia="fr-FR"/>
        </w:rPr>
        <w:t>7.1 - Demande de renseignements</w:t>
      </w:r>
      <w:bookmarkEnd w:id="31"/>
      <w:r w:rsidRPr="00FF173A">
        <w:rPr>
          <w:rFonts w:eastAsia="Times New Roman" w:cs="Times New Roman"/>
          <w:b/>
          <w:bCs/>
          <w:i/>
          <w:iCs/>
          <w:w w:val="105"/>
          <w:szCs w:val="28"/>
          <w:u w:val="single"/>
          <w:lang w:eastAsia="fr-FR"/>
        </w:rPr>
        <w:t xml:space="preserve"> </w:t>
      </w:r>
    </w:p>
    <w:p w:rsidR="00FF173A" w:rsidRPr="00FF173A" w:rsidRDefault="00FF173A" w:rsidP="00FF173A">
      <w:pPr>
        <w:widowControl w:val="0"/>
        <w:kinsoku w:val="0"/>
        <w:spacing w:before="72" w:after="0" w:line="240" w:lineRule="auto"/>
        <w:ind w:left="432" w:right="216" w:firstLine="288"/>
        <w:jc w:val="both"/>
        <w:rPr>
          <w:rFonts w:eastAsia="Times New Roman" w:cs="Times New Roman"/>
          <w:spacing w:val="-3"/>
          <w:w w:val="105"/>
          <w:lang w:eastAsia="fr-FR"/>
        </w:rPr>
      </w:pPr>
      <w:r w:rsidRPr="00FF173A">
        <w:rPr>
          <w:rFonts w:eastAsia="Times New Roman" w:cs="Times New Roman"/>
          <w:spacing w:val="-4"/>
          <w:w w:val="105"/>
          <w:lang w:eastAsia="fr-FR"/>
        </w:rPr>
        <w:t xml:space="preserve">Pour obtenir tous les renseignements complémentaires qui leur seraient nécessaires au cours de </w:t>
      </w:r>
      <w:r w:rsidRPr="00FF173A">
        <w:rPr>
          <w:rFonts w:eastAsia="Times New Roman" w:cs="Times New Roman"/>
          <w:spacing w:val="1"/>
          <w:w w:val="105"/>
          <w:lang w:eastAsia="fr-FR"/>
        </w:rPr>
        <w:t xml:space="preserve">leur étude, les candidats devront faire parvenir au plus tard 15 jours avant la date limite de </w:t>
      </w:r>
      <w:r w:rsidRPr="00FF173A">
        <w:rPr>
          <w:rFonts w:eastAsia="Times New Roman" w:cs="Times New Roman"/>
          <w:spacing w:val="-3"/>
          <w:w w:val="105"/>
          <w:lang w:eastAsia="fr-FR"/>
        </w:rPr>
        <w:t>réception des offres, une demande écrite à :</w:t>
      </w:r>
    </w:p>
    <w:p w:rsidR="00FF173A" w:rsidRPr="00FF173A" w:rsidRDefault="00FF173A" w:rsidP="00FF173A">
      <w:pPr>
        <w:widowControl w:val="0"/>
        <w:kinsoku w:val="0"/>
        <w:spacing w:after="0" w:line="240" w:lineRule="auto"/>
        <w:jc w:val="both"/>
        <w:outlineLvl w:val="0"/>
        <w:rPr>
          <w:rFonts w:ascii="Calibri" w:eastAsia="Times New Roman" w:hAnsi="Calibri" w:cs="Times New Roman"/>
          <w:bCs/>
          <w:iCs/>
          <w:w w:val="105"/>
          <w:u w:val="single"/>
          <w:lang w:eastAsia="fr-FR"/>
        </w:rPr>
      </w:pPr>
    </w:p>
    <w:p w:rsidR="00FF173A" w:rsidRPr="00FF173A" w:rsidRDefault="00FF173A" w:rsidP="00FF173A">
      <w:pPr>
        <w:widowControl w:val="0"/>
        <w:kinsoku w:val="0"/>
        <w:spacing w:after="0" w:line="240" w:lineRule="auto"/>
        <w:jc w:val="both"/>
        <w:outlineLvl w:val="0"/>
        <w:rPr>
          <w:rFonts w:ascii="Calibri" w:eastAsia="Times New Roman" w:hAnsi="Calibri" w:cs="Times New Roman"/>
          <w:bCs/>
          <w:iCs/>
          <w:w w:val="105"/>
          <w:u w:val="single"/>
          <w:lang w:eastAsia="fr-FR"/>
        </w:rPr>
      </w:pPr>
    </w:p>
    <w:p w:rsidR="00FF173A" w:rsidRPr="00FF173A" w:rsidRDefault="00FF173A" w:rsidP="00FF173A">
      <w:pPr>
        <w:widowControl w:val="0"/>
        <w:kinsoku w:val="0"/>
        <w:spacing w:after="0" w:line="240" w:lineRule="auto"/>
        <w:jc w:val="center"/>
        <w:rPr>
          <w:rFonts w:eastAsia="Times New Roman" w:cs="Times New Roman"/>
          <w:spacing w:val="1"/>
          <w:w w:val="105"/>
          <w:lang w:eastAsia="fr-FR"/>
        </w:rPr>
      </w:pPr>
      <w:bookmarkStart w:id="32" w:name="_Toc364779173"/>
      <w:bookmarkStart w:id="33" w:name="_Toc365272555"/>
      <w:r w:rsidRPr="00FF173A">
        <w:rPr>
          <w:rFonts w:eastAsia="Times New Roman" w:cs="Times New Roman"/>
          <w:spacing w:val="1"/>
          <w:w w:val="105"/>
          <w:lang w:eastAsia="fr-FR"/>
        </w:rPr>
        <w:t>Renseignements techniques et administratifs</w:t>
      </w:r>
      <w:bookmarkEnd w:id="32"/>
      <w:bookmarkEnd w:id="33"/>
    </w:p>
    <w:p w:rsidR="00FF173A" w:rsidRPr="00FF173A" w:rsidRDefault="00FF173A" w:rsidP="00FF173A">
      <w:pPr>
        <w:widowControl w:val="0"/>
        <w:kinsoku w:val="0"/>
        <w:spacing w:after="0" w:line="240" w:lineRule="auto"/>
        <w:jc w:val="center"/>
        <w:rPr>
          <w:rFonts w:eastAsia="Times New Roman" w:cs="Times New Roman"/>
          <w:spacing w:val="1"/>
          <w:w w:val="105"/>
          <w:lang w:eastAsia="fr-FR"/>
        </w:rPr>
      </w:pPr>
      <w:bookmarkStart w:id="34" w:name="_Toc364779174"/>
      <w:bookmarkStart w:id="35" w:name="_Toc365272556"/>
      <w:r w:rsidRPr="00FF173A">
        <w:rPr>
          <w:rFonts w:eastAsia="Times New Roman" w:cs="Times New Roman"/>
          <w:spacing w:val="1"/>
          <w:w w:val="105"/>
          <w:lang w:eastAsia="fr-FR"/>
        </w:rPr>
        <w:t xml:space="preserve">M. </w:t>
      </w:r>
      <w:bookmarkEnd w:id="34"/>
      <w:bookmarkEnd w:id="35"/>
      <w:r w:rsidRPr="00FF173A">
        <w:rPr>
          <w:rFonts w:eastAsia="Times New Roman" w:cs="Times New Roman"/>
          <w:spacing w:val="1"/>
          <w:w w:val="105"/>
          <w:lang w:eastAsia="fr-FR"/>
        </w:rPr>
        <w:t>Cristian Tonnelle – Service Etude</w:t>
      </w:r>
    </w:p>
    <w:p w:rsidR="00FF173A" w:rsidRPr="00FF173A" w:rsidRDefault="00FF173A" w:rsidP="00FF173A">
      <w:pPr>
        <w:widowControl w:val="0"/>
        <w:kinsoku w:val="0"/>
        <w:spacing w:after="0" w:line="240" w:lineRule="auto"/>
        <w:jc w:val="center"/>
        <w:rPr>
          <w:rFonts w:eastAsia="Times New Roman" w:cs="Times New Roman"/>
          <w:spacing w:val="1"/>
          <w:w w:val="105"/>
          <w:lang w:eastAsia="fr-FR"/>
        </w:rPr>
      </w:pPr>
      <w:bookmarkStart w:id="36" w:name="_Toc364779175"/>
      <w:bookmarkStart w:id="37" w:name="_Toc365272557"/>
      <w:r w:rsidRPr="00FF173A">
        <w:rPr>
          <w:rFonts w:eastAsia="Times New Roman" w:cs="Times New Roman"/>
          <w:spacing w:val="1"/>
          <w:w w:val="105"/>
          <w:lang w:eastAsia="fr-FR"/>
        </w:rPr>
        <w:t xml:space="preserve">Tel : </w:t>
      </w:r>
      <w:bookmarkEnd w:id="36"/>
      <w:bookmarkEnd w:id="37"/>
      <w:r w:rsidRPr="00FF173A">
        <w:rPr>
          <w:rFonts w:eastAsia="Times New Roman" w:cs="Times New Roman"/>
          <w:spacing w:val="1"/>
          <w:w w:val="105"/>
          <w:lang w:eastAsia="fr-FR"/>
        </w:rPr>
        <w:t>07 77 61 16 20</w:t>
      </w:r>
    </w:p>
    <w:p w:rsidR="00FF173A" w:rsidRPr="00FF173A" w:rsidRDefault="00FF173A" w:rsidP="00FF173A">
      <w:pPr>
        <w:widowControl w:val="0"/>
        <w:kinsoku w:val="0"/>
        <w:spacing w:after="0" w:line="240" w:lineRule="auto"/>
        <w:jc w:val="center"/>
        <w:rPr>
          <w:rFonts w:eastAsia="Times New Roman" w:cs="Times New Roman"/>
          <w:spacing w:val="1"/>
          <w:w w:val="105"/>
          <w:lang w:eastAsia="fr-FR"/>
        </w:rPr>
      </w:pPr>
      <w:r w:rsidRPr="00FF173A">
        <w:rPr>
          <w:rFonts w:eastAsia="Times New Roman" w:cs="Times New Roman"/>
          <w:spacing w:val="1"/>
          <w:w w:val="105"/>
          <w:lang w:eastAsia="fr-FR"/>
        </w:rPr>
        <w:t>Courriel : c.tonnelle@villemios.fr</w:t>
      </w:r>
    </w:p>
    <w:p w:rsidR="00FF173A" w:rsidRPr="00FF173A" w:rsidRDefault="00FF173A" w:rsidP="00FF173A">
      <w:pPr>
        <w:widowControl w:val="0"/>
        <w:kinsoku w:val="0"/>
        <w:spacing w:after="0" w:line="240" w:lineRule="auto"/>
        <w:jc w:val="center"/>
        <w:rPr>
          <w:rFonts w:eastAsia="Times New Roman" w:cs="Times New Roman"/>
          <w:spacing w:val="1"/>
          <w:w w:val="105"/>
          <w:lang w:eastAsia="fr-FR"/>
        </w:rPr>
      </w:pPr>
    </w:p>
    <w:p w:rsidR="00FF173A" w:rsidRPr="00FF173A" w:rsidRDefault="00FF173A" w:rsidP="00FF173A">
      <w:pPr>
        <w:widowControl w:val="0"/>
        <w:kinsoku w:val="0"/>
        <w:spacing w:after="268" w:line="20" w:lineRule="exact"/>
        <w:jc w:val="both"/>
        <w:rPr>
          <w:rFonts w:eastAsia="Times New Roman" w:cs="Times New Roman"/>
          <w:sz w:val="24"/>
          <w:szCs w:val="24"/>
          <w:lang w:eastAsia="fr-FR"/>
        </w:rPr>
      </w:pPr>
    </w:p>
    <w:p w:rsidR="00FF173A" w:rsidRPr="00FF173A" w:rsidRDefault="00FF173A" w:rsidP="00FF173A">
      <w:pPr>
        <w:keepNext/>
        <w:widowControl w:val="0"/>
        <w:kinsoku w:val="0"/>
        <w:spacing w:before="240" w:after="60" w:line="240" w:lineRule="auto"/>
        <w:outlineLvl w:val="1"/>
        <w:rPr>
          <w:rFonts w:eastAsia="Times New Roman" w:cs="Times New Roman"/>
          <w:b/>
          <w:bCs/>
          <w:i/>
          <w:iCs/>
          <w:w w:val="105"/>
          <w:szCs w:val="28"/>
          <w:u w:val="single"/>
          <w:lang w:eastAsia="fr-FR"/>
        </w:rPr>
      </w:pPr>
      <w:bookmarkStart w:id="38" w:name="_Toc442078669"/>
      <w:r w:rsidRPr="00FF173A">
        <w:rPr>
          <w:rFonts w:eastAsia="Times New Roman" w:cs="Times New Roman"/>
          <w:b/>
          <w:bCs/>
          <w:i/>
          <w:iCs/>
          <w:w w:val="105"/>
          <w:szCs w:val="28"/>
          <w:u w:val="single"/>
          <w:lang w:eastAsia="fr-FR"/>
        </w:rPr>
        <w:t>7.2 - Visites sur sites et/ou consultations sur place</w:t>
      </w:r>
      <w:bookmarkEnd w:id="38"/>
      <w:r w:rsidRPr="00FF173A">
        <w:rPr>
          <w:rFonts w:eastAsia="Times New Roman" w:cs="Times New Roman"/>
          <w:b/>
          <w:bCs/>
          <w:i/>
          <w:iCs/>
          <w:w w:val="105"/>
          <w:szCs w:val="28"/>
          <w:u w:val="single"/>
          <w:lang w:eastAsia="fr-FR"/>
        </w:rPr>
        <w:t xml:space="preserve"> </w:t>
      </w:r>
    </w:p>
    <w:p w:rsidR="00FF173A" w:rsidRPr="00FF173A" w:rsidRDefault="00FF173A" w:rsidP="00FF173A">
      <w:pPr>
        <w:widowControl w:val="0"/>
        <w:kinsoku w:val="0"/>
        <w:spacing w:before="252" w:after="0" w:line="295" w:lineRule="auto"/>
        <w:ind w:left="360" w:right="3960" w:hanging="288"/>
        <w:jc w:val="both"/>
        <w:rPr>
          <w:rFonts w:eastAsia="Times New Roman" w:cs="Times New Roman"/>
          <w:spacing w:val="-6"/>
          <w:w w:val="105"/>
          <w:lang w:eastAsia="fr-FR"/>
        </w:rPr>
      </w:pPr>
      <w:r w:rsidRPr="00FF173A">
        <w:rPr>
          <w:rFonts w:eastAsia="Times New Roman" w:cs="Times New Roman"/>
          <w:spacing w:val="-6"/>
          <w:w w:val="105"/>
          <w:lang w:eastAsia="fr-FR"/>
        </w:rPr>
        <w:t>Sans objet.</w:t>
      </w:r>
    </w:p>
    <w:p w:rsidR="00402C4D" w:rsidRDefault="00402C4D"/>
    <w:sectPr w:rsidR="00402C4D">
      <w:headerReference w:type="default" r:id="rId12"/>
      <w:footerReference w:type="default" r:id="rId13"/>
      <w:pgSz w:w="11918" w:h="16854"/>
      <w:pgMar w:top="1481" w:right="1619" w:bottom="739" w:left="1359" w:header="779" w:footer="805"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3B18" w:rsidRDefault="008A3B18" w:rsidP="008A3B18">
      <w:pPr>
        <w:spacing w:after="0" w:line="240" w:lineRule="auto"/>
      </w:pPr>
      <w:r>
        <w:separator/>
      </w:r>
    </w:p>
  </w:endnote>
  <w:endnote w:type="continuationSeparator" w:id="0">
    <w:p w:rsidR="008A3B18" w:rsidRDefault="008A3B18" w:rsidP="008A3B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284" w:rsidRDefault="008A3B18">
    <w:pPr>
      <w:keepNext/>
      <w:keepLines/>
      <w:tabs>
        <w:tab w:val="left" w:pos="4196"/>
        <w:tab w:val="right" w:pos="13046"/>
      </w:tabs>
      <w:ind w:left="3744"/>
      <w:rPr>
        <w:w w:val="105"/>
      </w:rPr>
    </w:pPr>
    <w:r>
      <w:tab/>
    </w:r>
    <w:r>
      <w:rPr>
        <w:spacing w:val="-10"/>
        <w:w w:val="105"/>
      </w:rPr>
      <w:t xml:space="preserve">Page </w:t>
    </w:r>
    <w:r>
      <w:rPr>
        <w:spacing w:val="-10"/>
        <w:w w:val="105"/>
      </w:rPr>
      <w:fldChar w:fldCharType="begin"/>
    </w:r>
    <w:r>
      <w:rPr>
        <w:spacing w:val="-10"/>
        <w:w w:val="105"/>
      </w:rPr>
      <w:instrText xml:space="preserve"> PAGE </w:instrText>
    </w:r>
    <w:r>
      <w:rPr>
        <w:spacing w:val="-10"/>
        <w:w w:val="105"/>
      </w:rPr>
      <w:fldChar w:fldCharType="separate"/>
    </w:r>
    <w:r w:rsidR="00E173D5">
      <w:rPr>
        <w:noProof/>
        <w:spacing w:val="-10"/>
        <w:w w:val="105"/>
      </w:rPr>
      <w:t>2</w:t>
    </w:r>
    <w:r>
      <w:rPr>
        <w:spacing w:val="-10"/>
        <w:w w:val="105"/>
      </w:rPr>
      <w:fldChar w:fldCharType="end"/>
    </w:r>
    <w:r>
      <w:rPr>
        <w:spacing w:val="-10"/>
        <w:w w:val="105"/>
      </w:rPr>
      <w:t xml:space="preserve"> sur 9</w:t>
    </w:r>
    <w:r>
      <w:rPr>
        <w:spacing w:val="-10"/>
        <w:w w:val="105"/>
      </w:rPr>
      <w:tab/>
    </w:r>
    <w:r>
      <w:rPr>
        <w:w w:val="105"/>
        <w:sz w:val="16"/>
        <w:szCs w:val="16"/>
      </w:rPr>
      <w:t>R.C.</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284" w:rsidRPr="00CA1B69" w:rsidRDefault="008A3B18" w:rsidP="00CA1B69">
    <w:pPr>
      <w:keepNext/>
      <w:keepLines/>
      <w:pBdr>
        <w:top w:val="single" w:sz="4" w:space="1" w:color="auto"/>
      </w:pBdr>
      <w:tabs>
        <w:tab w:val="right" w:pos="13046"/>
      </w:tabs>
      <w:rPr>
        <w:w w:val="105"/>
        <w:sz w:val="18"/>
        <w:szCs w:val="18"/>
      </w:rPr>
    </w:pPr>
    <w:proofErr w:type="spellStart"/>
    <w:r w:rsidRPr="00CA1B69">
      <w:rPr>
        <w:sz w:val="18"/>
        <w:szCs w:val="18"/>
      </w:rPr>
      <w:t>Mapa</w:t>
    </w:r>
    <w:proofErr w:type="spellEnd"/>
    <w:r w:rsidRPr="00CA1B69">
      <w:rPr>
        <w:sz w:val="18"/>
        <w:szCs w:val="18"/>
      </w:rPr>
      <w:t xml:space="preserve"> 03/2016 </w:t>
    </w:r>
    <w:r>
      <w:rPr>
        <w:sz w:val="18"/>
        <w:szCs w:val="18"/>
      </w:rPr>
      <w:t xml:space="preserve">                                                                </w:t>
    </w:r>
    <w:r w:rsidRPr="00CA1B69">
      <w:rPr>
        <w:spacing w:val="-10"/>
        <w:w w:val="105"/>
        <w:sz w:val="18"/>
        <w:szCs w:val="18"/>
      </w:rPr>
      <w:t xml:space="preserve">Page </w:t>
    </w:r>
    <w:r w:rsidRPr="00CA1B69">
      <w:rPr>
        <w:spacing w:val="-10"/>
        <w:w w:val="105"/>
        <w:sz w:val="18"/>
        <w:szCs w:val="18"/>
      </w:rPr>
      <w:fldChar w:fldCharType="begin"/>
    </w:r>
    <w:r w:rsidRPr="00CA1B69">
      <w:rPr>
        <w:spacing w:val="-10"/>
        <w:w w:val="105"/>
        <w:sz w:val="18"/>
        <w:szCs w:val="18"/>
      </w:rPr>
      <w:instrText xml:space="preserve"> PAGE </w:instrText>
    </w:r>
    <w:r w:rsidRPr="00CA1B69">
      <w:rPr>
        <w:spacing w:val="-10"/>
        <w:w w:val="105"/>
        <w:sz w:val="18"/>
        <w:szCs w:val="18"/>
      </w:rPr>
      <w:fldChar w:fldCharType="separate"/>
    </w:r>
    <w:r w:rsidR="00E173D5">
      <w:rPr>
        <w:noProof/>
        <w:spacing w:val="-10"/>
        <w:w w:val="105"/>
        <w:sz w:val="18"/>
        <w:szCs w:val="18"/>
      </w:rPr>
      <w:t>7</w:t>
    </w:r>
    <w:r w:rsidRPr="00CA1B69">
      <w:rPr>
        <w:spacing w:val="-10"/>
        <w:w w:val="105"/>
        <w:sz w:val="18"/>
        <w:szCs w:val="18"/>
      </w:rPr>
      <w:fldChar w:fldCharType="end"/>
    </w:r>
    <w:r w:rsidRPr="00CA1B69">
      <w:rPr>
        <w:spacing w:val="-10"/>
        <w:w w:val="105"/>
        <w:sz w:val="18"/>
        <w:szCs w:val="18"/>
      </w:rPr>
      <w:t xml:space="preserve"> sur 9</w:t>
    </w:r>
    <w:r>
      <w:rPr>
        <w:spacing w:val="-10"/>
        <w:w w:val="105"/>
        <w:sz w:val="18"/>
        <w:szCs w:val="18"/>
      </w:rPr>
      <w:t xml:space="preserve">                                                                                                                           </w:t>
    </w:r>
    <w:r w:rsidRPr="00CA1B69">
      <w:rPr>
        <w:w w:val="105"/>
        <w:sz w:val="18"/>
        <w:szCs w:val="18"/>
      </w:rPr>
      <w:t>R.C.</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3B18" w:rsidRDefault="008A3B18" w:rsidP="008A3B18">
      <w:pPr>
        <w:spacing w:after="0" w:line="240" w:lineRule="auto"/>
      </w:pPr>
      <w:r>
        <w:separator/>
      </w:r>
    </w:p>
  </w:footnote>
  <w:footnote w:type="continuationSeparator" w:id="0">
    <w:p w:rsidR="008A3B18" w:rsidRDefault="008A3B18" w:rsidP="008A3B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284" w:rsidRPr="00CA1B69" w:rsidRDefault="00E173D5" w:rsidP="00CA1B6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B32AB"/>
    <w:multiLevelType w:val="singleLevel"/>
    <w:tmpl w:val="775EAED0"/>
    <w:lvl w:ilvl="0">
      <w:numFmt w:val="bullet"/>
      <w:lvlText w:val="-"/>
      <w:lvlJc w:val="left"/>
      <w:pPr>
        <w:tabs>
          <w:tab w:val="num" w:pos="216"/>
        </w:tabs>
        <w:ind w:left="720"/>
      </w:pPr>
      <w:rPr>
        <w:rFonts w:ascii="Symbol" w:hAnsi="Symbol"/>
        <w:snapToGrid/>
        <w:spacing w:val="-4"/>
        <w:w w:val="105"/>
        <w:sz w:val="22"/>
      </w:rPr>
    </w:lvl>
  </w:abstractNum>
  <w:abstractNum w:abstractNumId="1" w15:restartNumberingAfterBreak="0">
    <w:nsid w:val="04D22A46"/>
    <w:multiLevelType w:val="singleLevel"/>
    <w:tmpl w:val="63CD0751"/>
    <w:lvl w:ilvl="0">
      <w:numFmt w:val="bullet"/>
      <w:lvlText w:val="·"/>
      <w:lvlJc w:val="left"/>
      <w:pPr>
        <w:tabs>
          <w:tab w:val="num" w:pos="360"/>
        </w:tabs>
        <w:ind w:left="720"/>
      </w:pPr>
      <w:rPr>
        <w:rFonts w:ascii="Symbol" w:hAnsi="Symbol"/>
        <w:snapToGrid/>
        <w:spacing w:val="-3"/>
        <w:w w:val="110"/>
        <w:sz w:val="22"/>
      </w:rPr>
    </w:lvl>
  </w:abstractNum>
  <w:abstractNum w:abstractNumId="2" w15:restartNumberingAfterBreak="0">
    <w:nsid w:val="081303CE"/>
    <w:multiLevelType w:val="hybridMultilevel"/>
    <w:tmpl w:val="E5BE3E42"/>
    <w:lvl w:ilvl="0" w:tplc="040C0001">
      <w:start w:val="1"/>
      <w:numFmt w:val="bullet"/>
      <w:lvlText w:val=""/>
      <w:lvlJc w:val="left"/>
      <w:pPr>
        <w:ind w:left="1800" w:hanging="360"/>
      </w:pPr>
      <w:rPr>
        <w:rFonts w:ascii="Symbol" w:hAnsi="Symbol" w:hint="default"/>
      </w:rPr>
    </w:lvl>
    <w:lvl w:ilvl="1" w:tplc="040C0003">
      <w:start w:val="1"/>
      <w:numFmt w:val="bullet"/>
      <w:lvlText w:val="o"/>
      <w:lvlJc w:val="left"/>
      <w:pPr>
        <w:ind w:left="2520" w:hanging="360"/>
      </w:pPr>
      <w:rPr>
        <w:rFonts w:ascii="Courier New" w:hAnsi="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 w15:restartNumberingAfterBreak="0">
    <w:nsid w:val="2C934677"/>
    <w:multiLevelType w:val="hybridMultilevel"/>
    <w:tmpl w:val="1DFCA35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33CB286A"/>
    <w:multiLevelType w:val="hybridMultilevel"/>
    <w:tmpl w:val="37761DF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4A9043CC"/>
    <w:multiLevelType w:val="hybridMultilevel"/>
    <w:tmpl w:val="3CC48F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00D2E14"/>
    <w:multiLevelType w:val="hybridMultilevel"/>
    <w:tmpl w:val="075EE530"/>
    <w:lvl w:ilvl="0" w:tplc="63CD0751">
      <w:numFmt w:val="bullet"/>
      <w:lvlText w:val="·"/>
      <w:lvlJc w:val="left"/>
      <w:pPr>
        <w:tabs>
          <w:tab w:val="num" w:pos="720"/>
        </w:tabs>
        <w:ind w:left="1080"/>
      </w:pPr>
      <w:rPr>
        <w:rFonts w:ascii="Symbol" w:hAnsi="Symbol"/>
        <w:snapToGrid/>
        <w:spacing w:val="-3"/>
        <w:w w:val="110"/>
        <w:sz w:val="22"/>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71B73E80"/>
    <w:multiLevelType w:val="hybridMultilevel"/>
    <w:tmpl w:val="D430F7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6"/>
  </w:num>
  <w:num w:numId="6">
    <w:abstractNumId w:val="4"/>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73A"/>
    <w:rsid w:val="00402C4D"/>
    <w:rsid w:val="008A3B18"/>
    <w:rsid w:val="00E173D5"/>
    <w:rsid w:val="00FF17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E723D"/>
  <w15:chartTrackingRefBased/>
  <w15:docId w15:val="{25A906B2-8458-413B-9C96-33372119E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F173A"/>
    <w:pPr>
      <w:widowControl w:val="0"/>
      <w:tabs>
        <w:tab w:val="center" w:pos="4536"/>
        <w:tab w:val="right" w:pos="9072"/>
      </w:tabs>
      <w:kinsoku w:val="0"/>
      <w:spacing w:after="0" w:line="240" w:lineRule="auto"/>
    </w:pPr>
    <w:rPr>
      <w:rFonts w:ascii="Times New Roman" w:eastAsia="Times New Roman" w:hAnsi="Times New Roman" w:cs="Times New Roman"/>
      <w:sz w:val="24"/>
      <w:szCs w:val="24"/>
      <w:lang w:eastAsia="fr-FR"/>
    </w:rPr>
  </w:style>
  <w:style w:type="character" w:customStyle="1" w:styleId="En-tteCar">
    <w:name w:val="En-tête Car"/>
    <w:basedOn w:val="Policepardfaut"/>
    <w:link w:val="En-tte"/>
    <w:uiPriority w:val="99"/>
    <w:rsid w:val="00FF173A"/>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8A3B1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A3B18"/>
  </w:style>
  <w:style w:type="paragraph" w:styleId="TM1">
    <w:name w:val="toc 1"/>
    <w:basedOn w:val="Normal"/>
    <w:next w:val="Normal"/>
    <w:autoRedefine/>
    <w:uiPriority w:val="39"/>
    <w:unhideWhenUsed/>
    <w:rsid w:val="00E173D5"/>
    <w:pPr>
      <w:spacing w:after="100"/>
    </w:pPr>
  </w:style>
  <w:style w:type="paragraph" w:styleId="TM2">
    <w:name w:val="toc 2"/>
    <w:basedOn w:val="Normal"/>
    <w:next w:val="Normal"/>
    <w:autoRedefine/>
    <w:uiPriority w:val="39"/>
    <w:unhideWhenUsed/>
    <w:rsid w:val="00E173D5"/>
    <w:pPr>
      <w:spacing w:after="100"/>
      <w:ind w:left="220"/>
    </w:pPr>
  </w:style>
  <w:style w:type="character" w:styleId="Lienhypertexte">
    <w:name w:val="Hyperlink"/>
    <w:basedOn w:val="Policepardfaut"/>
    <w:uiPriority w:val="99"/>
    <w:unhideWhenUsed/>
    <w:rsid w:val="00E173D5"/>
    <w:rPr>
      <w:color w:val="0563C1" w:themeColor="hyperlink"/>
      <w:u w:val="single"/>
    </w:rPr>
  </w:style>
  <w:style w:type="paragraph" w:styleId="Textedebulles">
    <w:name w:val="Balloon Text"/>
    <w:basedOn w:val="Normal"/>
    <w:link w:val="TextedebullesCar"/>
    <w:uiPriority w:val="99"/>
    <w:semiHidden/>
    <w:unhideWhenUsed/>
    <w:rsid w:val="00E173D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173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3&#186;al.et"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emat-ampa.f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ville-mios.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2836</Words>
  <Characters>15602</Characters>
  <Application>Microsoft Office Word</Application>
  <DocSecurity>0</DocSecurity>
  <Lines>130</Lines>
  <Paragraphs>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 tonnelle</dc:creator>
  <cp:keywords/>
  <dc:description/>
  <cp:lastModifiedBy>Cristian tonnelle</cp:lastModifiedBy>
  <cp:revision>3</cp:revision>
  <cp:lastPrinted>2016-02-01T07:29:00Z</cp:lastPrinted>
  <dcterms:created xsi:type="dcterms:W3CDTF">2016-02-01T07:25:00Z</dcterms:created>
  <dcterms:modified xsi:type="dcterms:W3CDTF">2016-02-01T07:29:00Z</dcterms:modified>
</cp:coreProperties>
</file>