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FCF" w:rsidRPr="00DE2FCF" w:rsidRDefault="00DE2FCF" w:rsidP="00DE2FCF">
      <w:pPr>
        <w:keepLines/>
        <w:widowControl w:val="0"/>
        <w:autoSpaceDE w:val="0"/>
        <w:autoSpaceDN w:val="0"/>
        <w:adjustRightInd w:val="0"/>
        <w:jc w:val="center"/>
        <w:rPr>
          <w:rFonts w:ascii="Calibri" w:hAnsi="Calibri"/>
          <w:b/>
          <w:sz w:val="28"/>
          <w:szCs w:val="20"/>
        </w:rPr>
      </w:pPr>
      <w:r w:rsidRPr="00DE2FCF">
        <w:rPr>
          <w:rFonts w:ascii="Calibri" w:hAnsi="Calibri"/>
          <w:b/>
          <w:sz w:val="28"/>
          <w:szCs w:val="20"/>
        </w:rPr>
        <w:t>MARCHÉS PUBLICS DE PRESTATIONS INTELLECTUELLES</w:t>
      </w:r>
    </w:p>
    <w:p w:rsidR="00DE2FCF" w:rsidRPr="00DE2FCF" w:rsidRDefault="00DE2FCF" w:rsidP="00DE2FCF">
      <w:pPr>
        <w:jc w:val="center"/>
        <w:rPr>
          <w:rFonts w:ascii="Calibri" w:hAnsi="Calibri"/>
          <w:b/>
          <w:sz w:val="28"/>
        </w:rPr>
      </w:pPr>
    </w:p>
    <w:p w:rsidR="00DE2FCF" w:rsidRPr="00DE2FCF" w:rsidRDefault="00DE2FCF" w:rsidP="00DE2FCF">
      <w:pPr>
        <w:jc w:val="center"/>
        <w:rPr>
          <w:rFonts w:ascii="Calibri" w:hAnsi="Calibri"/>
        </w:rPr>
      </w:pPr>
      <w:r w:rsidRPr="00DE2FCF">
        <w:rPr>
          <w:rFonts w:ascii="Calibri" w:hAnsi="Calibri"/>
          <w:noProof/>
        </w:rPr>
        <w:drawing>
          <wp:anchor distT="0" distB="0" distL="114300" distR="114300" simplePos="0" relativeHeight="251659264" behindDoc="1" locked="0" layoutInCell="1" allowOverlap="1" wp14:anchorId="4B389B0F" wp14:editId="55A15AE0">
            <wp:simplePos x="0" y="0"/>
            <wp:positionH relativeFrom="column">
              <wp:posOffset>2555240</wp:posOffset>
            </wp:positionH>
            <wp:positionV relativeFrom="paragraph">
              <wp:posOffset>59690</wp:posOffset>
            </wp:positionV>
            <wp:extent cx="647065" cy="869315"/>
            <wp:effectExtent l="0" t="0" r="635" b="6985"/>
            <wp:wrapTight wrapText="bothSides">
              <wp:wrapPolygon edited="0">
                <wp:start x="0" y="0"/>
                <wp:lineTo x="0" y="21300"/>
                <wp:lineTo x="20985" y="21300"/>
                <wp:lineTo x="20985" y="0"/>
                <wp:lineTo x="0" y="0"/>
              </wp:wrapPolygon>
            </wp:wrapTight>
            <wp:docPr id="2" name="Image 2"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rPr>
      </w:pPr>
    </w:p>
    <w:p w:rsidR="00DE2FCF" w:rsidRPr="00DE2FCF" w:rsidRDefault="00DE2FCF" w:rsidP="00DE2FCF">
      <w:pPr>
        <w:jc w:val="center"/>
        <w:rPr>
          <w:rFonts w:ascii="Calibri" w:hAnsi="Calibri"/>
          <w:b/>
        </w:rPr>
      </w:pPr>
      <w:r w:rsidRPr="00DE2FCF">
        <w:rPr>
          <w:rFonts w:ascii="Calibri" w:hAnsi="Calibri"/>
          <w:b/>
        </w:rPr>
        <w:t>VILLE DE MIOS</w:t>
      </w:r>
    </w:p>
    <w:p w:rsidR="00DE2FCF" w:rsidRPr="00DE2FCF" w:rsidRDefault="00DE2FCF" w:rsidP="00DE2FCF">
      <w:pPr>
        <w:jc w:val="center"/>
        <w:rPr>
          <w:rFonts w:ascii="Calibri" w:hAnsi="Calibri"/>
          <w:b/>
        </w:rPr>
      </w:pPr>
      <w:r w:rsidRPr="00DE2FCF">
        <w:rPr>
          <w:rFonts w:ascii="Calibri" w:hAnsi="Calibri"/>
          <w:b/>
        </w:rPr>
        <w:t>Service Commande publique</w:t>
      </w:r>
    </w:p>
    <w:p w:rsidR="00DE2FCF" w:rsidRPr="00DE2FCF" w:rsidRDefault="00DE2FCF" w:rsidP="00DE2FCF">
      <w:pPr>
        <w:jc w:val="center"/>
        <w:rPr>
          <w:rFonts w:ascii="Calibri" w:hAnsi="Calibri"/>
          <w:b/>
        </w:rPr>
      </w:pPr>
      <w:r w:rsidRPr="00DE2FCF">
        <w:rPr>
          <w:rFonts w:ascii="Calibri" w:hAnsi="Calibri"/>
          <w:b/>
        </w:rPr>
        <w:t>Place du XI Novembre</w:t>
      </w:r>
    </w:p>
    <w:p w:rsidR="00DE2FCF" w:rsidRPr="00DE2FCF" w:rsidRDefault="00DE2FCF" w:rsidP="00DE2FCF">
      <w:pPr>
        <w:jc w:val="center"/>
        <w:rPr>
          <w:rFonts w:ascii="Calibri" w:hAnsi="Calibri"/>
          <w:b/>
        </w:rPr>
      </w:pPr>
      <w:r w:rsidRPr="00DE2FCF">
        <w:rPr>
          <w:rFonts w:ascii="Calibri" w:hAnsi="Calibri"/>
          <w:b/>
        </w:rPr>
        <w:t>33380 MIOS</w:t>
      </w:r>
    </w:p>
    <w:p w:rsidR="00DE2FCF" w:rsidRPr="00DE2FCF" w:rsidRDefault="00DE2FCF" w:rsidP="00DE2FCF">
      <w:pPr>
        <w:jc w:val="center"/>
        <w:rPr>
          <w:rFonts w:ascii="Calibri" w:hAnsi="Calibri"/>
          <w:b/>
        </w:rPr>
      </w:pPr>
      <w:r w:rsidRPr="00DE2FCF">
        <w:rPr>
          <w:rFonts w:ascii="Calibri" w:hAnsi="Calibri"/>
          <w:b/>
        </w:rPr>
        <w:t>Tél: 05 57 17 10 46</w:t>
      </w:r>
    </w:p>
    <w:p w:rsidR="00DE2FCF" w:rsidRPr="00DE2FCF" w:rsidRDefault="00DE2FCF" w:rsidP="00DE2FCF">
      <w:pPr>
        <w:rPr>
          <w:rFonts w:ascii="Calibri" w:hAnsi="Calibri"/>
        </w:rPr>
      </w:pPr>
    </w:p>
    <w:p w:rsidR="00DE2FCF" w:rsidRPr="00DE2FCF" w:rsidRDefault="00DE2FCF" w:rsidP="00DE2FCF">
      <w:pPr>
        <w:rPr>
          <w:rFonts w:ascii="Calibri" w:hAnsi="Calibri"/>
        </w:rPr>
      </w:pPr>
    </w:p>
    <w:p w:rsidR="00DE2FCF" w:rsidRPr="00DE2FCF" w:rsidRDefault="00DE2FCF" w:rsidP="00DE2FCF">
      <w:pPr>
        <w:pBdr>
          <w:top w:val="double" w:sz="12" w:space="1" w:color="auto" w:shadow="1"/>
          <w:left w:val="double" w:sz="12" w:space="1" w:color="auto" w:shadow="1"/>
          <w:bottom w:val="double" w:sz="12" w:space="1" w:color="auto" w:shadow="1"/>
          <w:right w:val="double" w:sz="12" w:space="1" w:color="auto" w:shadow="1"/>
        </w:pBdr>
        <w:jc w:val="center"/>
        <w:rPr>
          <w:rFonts w:ascii="Calibri" w:hAnsi="Calibri"/>
          <w:caps/>
          <w:color w:val="000000"/>
          <w:sz w:val="40"/>
        </w:rPr>
      </w:pPr>
      <w:r w:rsidRPr="00DE2FCF">
        <w:rPr>
          <w:rFonts w:ascii="Calibri" w:hAnsi="Calibri"/>
          <w:b/>
          <w:caps/>
          <w:color w:val="000000"/>
          <w:sz w:val="32"/>
        </w:rPr>
        <w:t>MARCHÉ PUBLIC PASSÉ EN PROCÉDURE ADAPTÉE POUR LA MISSION DE MAÎTRISE D’œuvre POUR LA CONSTRUCTION D’UN</w:t>
      </w:r>
      <w:r w:rsidR="005B11C8">
        <w:rPr>
          <w:rFonts w:ascii="Calibri" w:hAnsi="Calibri"/>
          <w:b/>
          <w:caps/>
          <w:color w:val="000000"/>
          <w:sz w:val="32"/>
        </w:rPr>
        <w:t xml:space="preserve">E ECOLE ELEMENTAIRE DE SEPT CLASSES, D’UNE SURFACE </w:t>
      </w:r>
      <w:r w:rsidRPr="00DE2FCF">
        <w:rPr>
          <w:rFonts w:ascii="Calibri" w:hAnsi="Calibri"/>
          <w:b/>
          <w:caps/>
          <w:color w:val="000000"/>
          <w:sz w:val="32"/>
        </w:rPr>
        <w:t xml:space="preserve">D’ENVIRON </w:t>
      </w:r>
      <w:r w:rsidR="005B11C8">
        <w:rPr>
          <w:rFonts w:ascii="Calibri" w:hAnsi="Calibri"/>
          <w:b/>
          <w:caps/>
          <w:color w:val="000000"/>
          <w:sz w:val="32"/>
        </w:rPr>
        <w:t>1500</w:t>
      </w:r>
      <w:r w:rsidRPr="00DE2FCF">
        <w:rPr>
          <w:rFonts w:ascii="Calibri" w:hAnsi="Calibri"/>
          <w:b/>
          <w:caps/>
          <w:color w:val="000000"/>
          <w:sz w:val="32"/>
        </w:rPr>
        <w:t xml:space="preserve"> m²</w:t>
      </w:r>
      <w:r w:rsidR="005B11C8">
        <w:rPr>
          <w:rFonts w:ascii="Calibri" w:hAnsi="Calibri"/>
          <w:b/>
          <w:caps/>
          <w:color w:val="000000"/>
          <w:sz w:val="32"/>
        </w:rPr>
        <w:t>,</w:t>
      </w:r>
      <w:r w:rsidRPr="00DE2FCF">
        <w:rPr>
          <w:rFonts w:ascii="Calibri" w:hAnsi="Calibri"/>
          <w:b/>
          <w:caps/>
          <w:color w:val="000000"/>
          <w:sz w:val="32"/>
        </w:rPr>
        <w:t xml:space="preserve"> SUR LA COMMUNE DE MIOS</w:t>
      </w:r>
    </w:p>
    <w:p w:rsidR="00DE2FCF" w:rsidRPr="00DE2FCF" w:rsidRDefault="00DE2FCF" w:rsidP="00DE2FCF">
      <w:pPr>
        <w:rPr>
          <w:rFonts w:ascii="Calibri" w:hAnsi="Calibri"/>
        </w:rPr>
      </w:pPr>
    </w:p>
    <w:p w:rsidR="00DE2FCF" w:rsidRPr="00DE2FCF" w:rsidRDefault="00DE2FCF" w:rsidP="00DE2FCF">
      <w:pPr>
        <w:rPr>
          <w:rFonts w:ascii="Calibri" w:hAnsi="Calibri"/>
        </w:rPr>
      </w:pPr>
    </w:p>
    <w:p w:rsidR="00DE2FCF" w:rsidRPr="00DE2FCF" w:rsidRDefault="00DE2FCF" w:rsidP="00DE2FCF">
      <w:pPr>
        <w:tabs>
          <w:tab w:val="right" w:pos="4395"/>
          <w:tab w:val="center" w:pos="4536"/>
          <w:tab w:val="left" w:pos="4678"/>
        </w:tabs>
        <w:jc w:val="center"/>
        <w:rPr>
          <w:rFonts w:ascii="Calibri" w:hAnsi="Calibri"/>
          <w:sz w:val="28"/>
        </w:rPr>
      </w:pPr>
      <w:r w:rsidRPr="00DE2FCF">
        <w:rPr>
          <w:rFonts w:ascii="Calibri" w:hAnsi="Calibri"/>
          <w:sz w:val="28"/>
        </w:rPr>
        <w:t>Date et heure limites de réception des offres</w:t>
      </w:r>
    </w:p>
    <w:p w:rsidR="00DE2FCF" w:rsidRPr="00DE2FCF" w:rsidRDefault="00DE2FCF" w:rsidP="00DE2FCF">
      <w:pPr>
        <w:tabs>
          <w:tab w:val="right" w:pos="4395"/>
          <w:tab w:val="center" w:pos="4536"/>
          <w:tab w:val="left" w:pos="4678"/>
        </w:tabs>
        <w:rPr>
          <w:rFonts w:ascii="Calibri" w:hAnsi="Calibri"/>
          <w:sz w:val="28"/>
        </w:rPr>
      </w:pPr>
    </w:p>
    <w:p w:rsidR="00DE2FCF" w:rsidRPr="00DE2FCF" w:rsidRDefault="005064F4" w:rsidP="00DE2FCF">
      <w:pPr>
        <w:tabs>
          <w:tab w:val="right" w:pos="4395"/>
          <w:tab w:val="center" w:pos="4536"/>
          <w:tab w:val="left" w:pos="4678"/>
        </w:tabs>
        <w:jc w:val="center"/>
        <w:rPr>
          <w:rFonts w:ascii="Calibri" w:hAnsi="Calibri"/>
        </w:rPr>
      </w:pPr>
      <w:r w:rsidRPr="005064F4">
        <w:rPr>
          <w:rFonts w:ascii="Calibri" w:hAnsi="Calibri"/>
          <w:b/>
          <w:sz w:val="28"/>
        </w:rPr>
        <w:t xml:space="preserve">Le </w:t>
      </w:r>
      <w:r w:rsidR="00852612">
        <w:rPr>
          <w:rFonts w:ascii="Calibri" w:hAnsi="Calibri"/>
          <w:b/>
          <w:sz w:val="28"/>
        </w:rPr>
        <w:t>vendredi 21 août</w:t>
      </w:r>
      <w:r w:rsidR="005B11C8">
        <w:rPr>
          <w:rFonts w:ascii="Calibri" w:hAnsi="Calibri"/>
          <w:b/>
          <w:sz w:val="28"/>
        </w:rPr>
        <w:t xml:space="preserve"> 2015</w:t>
      </w:r>
      <w:r w:rsidR="00DE2FCF" w:rsidRPr="005064F4">
        <w:rPr>
          <w:rFonts w:ascii="Calibri" w:hAnsi="Calibri"/>
          <w:b/>
          <w:sz w:val="28"/>
        </w:rPr>
        <w:t> à</w:t>
      </w:r>
      <w:r w:rsidR="00DE2FCF" w:rsidRPr="005064F4">
        <w:rPr>
          <w:rFonts w:ascii="Calibri" w:hAnsi="Calibri"/>
          <w:b/>
          <w:sz w:val="28"/>
        </w:rPr>
        <w:tab/>
        <w:t xml:space="preserve"> 1</w:t>
      </w:r>
      <w:r w:rsidR="005B11C8">
        <w:rPr>
          <w:rFonts w:ascii="Calibri" w:hAnsi="Calibri"/>
          <w:b/>
          <w:sz w:val="28"/>
        </w:rPr>
        <w:t>4</w:t>
      </w:r>
      <w:r w:rsidR="00852612">
        <w:rPr>
          <w:rFonts w:ascii="Calibri" w:hAnsi="Calibri"/>
          <w:b/>
          <w:sz w:val="28"/>
        </w:rPr>
        <w:t xml:space="preserve"> </w:t>
      </w:r>
      <w:r w:rsidR="00DE2FCF" w:rsidRPr="005064F4">
        <w:rPr>
          <w:rFonts w:ascii="Calibri" w:hAnsi="Calibri"/>
          <w:b/>
          <w:sz w:val="28"/>
        </w:rPr>
        <w:t>h</w:t>
      </w:r>
      <w:r w:rsidR="00852612">
        <w:rPr>
          <w:rFonts w:ascii="Calibri" w:hAnsi="Calibri"/>
          <w:b/>
          <w:sz w:val="28"/>
        </w:rPr>
        <w:t>eures</w:t>
      </w:r>
      <w:r w:rsidR="00DE2FCF" w:rsidRPr="005064F4">
        <w:rPr>
          <w:rFonts w:ascii="Calibri" w:hAnsi="Calibri"/>
          <w:b/>
          <w:sz w:val="28"/>
        </w:rPr>
        <w:t xml:space="preserve"> (délai de rigueur)</w:t>
      </w:r>
    </w:p>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keepLines/>
        <w:widowControl w:val="0"/>
        <w:autoSpaceDE w:val="0"/>
        <w:autoSpaceDN w:val="0"/>
        <w:adjustRightInd w:val="0"/>
        <w:ind w:firstLine="284"/>
        <w:jc w:val="center"/>
        <w:rPr>
          <w:rFonts w:ascii="Calibri" w:hAnsi="Calibri"/>
          <w:b/>
          <w:sz w:val="32"/>
          <w:szCs w:val="20"/>
        </w:rPr>
      </w:pPr>
      <w:proofErr w:type="gramStart"/>
      <w:r w:rsidRPr="00DE2FCF">
        <w:rPr>
          <w:rFonts w:ascii="Calibri" w:hAnsi="Calibri"/>
          <w:b/>
          <w:sz w:val="32"/>
          <w:szCs w:val="20"/>
        </w:rPr>
        <w:t>n</w:t>
      </w:r>
      <w:proofErr w:type="gramEnd"/>
      <w:r w:rsidRPr="00DE2FCF">
        <w:rPr>
          <w:rFonts w:ascii="Calibri" w:hAnsi="Calibri"/>
          <w:b/>
          <w:sz w:val="32"/>
          <w:szCs w:val="20"/>
        </w:rPr>
        <w:t>° de marché</w:t>
      </w:r>
    </w:p>
    <w:p w:rsidR="00DE2FCF" w:rsidRPr="00DE2FCF" w:rsidRDefault="00DE2FCF" w:rsidP="00DE2FCF">
      <w:pPr>
        <w:keepLines/>
        <w:widowControl w:val="0"/>
        <w:autoSpaceDE w:val="0"/>
        <w:autoSpaceDN w:val="0"/>
        <w:adjustRightInd w:val="0"/>
        <w:ind w:firstLine="284"/>
        <w:jc w:val="center"/>
        <w:rPr>
          <w:rFonts w:ascii="Calibri" w:hAnsi="Calibri"/>
          <w:b/>
          <w:sz w:val="32"/>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tblGrid>
      <w:tr w:rsidR="00DE2FCF" w:rsidRPr="00DE2FCF" w:rsidTr="009E2BAF">
        <w:trPr>
          <w:cantSplit/>
          <w:jc w:val="center"/>
        </w:trPr>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2</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0</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1</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5B11C8" w:rsidP="005B11C8">
            <w:pPr>
              <w:keepLines/>
              <w:widowControl w:val="0"/>
              <w:autoSpaceDE w:val="0"/>
              <w:autoSpaceDN w:val="0"/>
              <w:adjustRightInd w:val="0"/>
              <w:jc w:val="center"/>
              <w:rPr>
                <w:rFonts w:ascii="Calibri" w:hAnsi="Calibri"/>
                <w:b/>
                <w:sz w:val="36"/>
                <w:szCs w:val="36"/>
              </w:rPr>
            </w:pPr>
            <w:r>
              <w:rPr>
                <w:rFonts w:ascii="Calibri" w:hAnsi="Calibri"/>
                <w:b/>
                <w:sz w:val="36"/>
                <w:szCs w:val="36"/>
              </w:rPr>
              <w:t>5</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DE2FCF" w:rsidP="00DE2FCF">
            <w:pPr>
              <w:keepLines/>
              <w:widowControl w:val="0"/>
              <w:autoSpaceDE w:val="0"/>
              <w:autoSpaceDN w:val="0"/>
              <w:adjustRightInd w:val="0"/>
              <w:jc w:val="center"/>
              <w:rPr>
                <w:rFonts w:ascii="Calibri" w:hAnsi="Calibri"/>
                <w:b/>
                <w:sz w:val="36"/>
                <w:szCs w:val="36"/>
              </w:rPr>
            </w:pPr>
            <w:r w:rsidRPr="00DE2FCF">
              <w:rPr>
                <w:rFonts w:ascii="Calibri" w:hAnsi="Calibri"/>
                <w:b/>
                <w:sz w:val="36"/>
                <w:szCs w:val="36"/>
              </w:rPr>
              <w:t>-</w:t>
            </w: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5B11C8" w:rsidP="00DE2FCF">
            <w:pPr>
              <w:keepLines/>
              <w:widowControl w:val="0"/>
              <w:autoSpaceDE w:val="0"/>
              <w:autoSpaceDN w:val="0"/>
              <w:adjustRightInd w:val="0"/>
              <w:jc w:val="center"/>
              <w:rPr>
                <w:rFonts w:ascii="Calibri" w:hAnsi="Calibri"/>
                <w:b/>
                <w:sz w:val="36"/>
                <w:szCs w:val="36"/>
              </w:rPr>
            </w:pPr>
            <w:r>
              <w:rPr>
                <w:rFonts w:ascii="Calibri" w:hAnsi="Calibri"/>
                <w:b/>
                <w:sz w:val="36"/>
                <w:szCs w:val="36"/>
              </w:rPr>
              <w:t>1</w:t>
            </w:r>
          </w:p>
          <w:p w:rsidR="00DE2FCF" w:rsidRPr="00DE2FCF" w:rsidRDefault="00DE2FCF" w:rsidP="00DE2FCF">
            <w:pPr>
              <w:keepLines/>
              <w:widowControl w:val="0"/>
              <w:autoSpaceDE w:val="0"/>
              <w:autoSpaceDN w:val="0"/>
              <w:adjustRightInd w:val="0"/>
              <w:jc w:val="center"/>
              <w:rPr>
                <w:rFonts w:ascii="Calibri" w:hAnsi="Calibri"/>
                <w:b/>
                <w:sz w:val="36"/>
                <w:szCs w:val="36"/>
              </w:rPr>
            </w:pPr>
          </w:p>
        </w:tc>
        <w:tc>
          <w:tcPr>
            <w:tcW w:w="773" w:type="dxa"/>
          </w:tcPr>
          <w:p w:rsidR="00DE2FCF" w:rsidRPr="00DE2FCF" w:rsidRDefault="00DE2FCF" w:rsidP="00DE2FCF">
            <w:pPr>
              <w:keepLines/>
              <w:widowControl w:val="0"/>
              <w:autoSpaceDE w:val="0"/>
              <w:autoSpaceDN w:val="0"/>
              <w:adjustRightInd w:val="0"/>
              <w:jc w:val="center"/>
              <w:rPr>
                <w:rFonts w:ascii="Calibri" w:hAnsi="Calibri"/>
                <w:b/>
                <w:sz w:val="36"/>
                <w:szCs w:val="36"/>
              </w:rPr>
            </w:pPr>
          </w:p>
          <w:p w:rsidR="00DE2FCF" w:rsidRPr="00DE2FCF" w:rsidRDefault="005B11C8" w:rsidP="00DE2FCF">
            <w:pPr>
              <w:keepLines/>
              <w:widowControl w:val="0"/>
              <w:autoSpaceDE w:val="0"/>
              <w:autoSpaceDN w:val="0"/>
              <w:adjustRightInd w:val="0"/>
              <w:jc w:val="center"/>
              <w:rPr>
                <w:rFonts w:ascii="Calibri" w:hAnsi="Calibri"/>
                <w:b/>
                <w:sz w:val="36"/>
                <w:szCs w:val="36"/>
              </w:rPr>
            </w:pPr>
            <w:r>
              <w:rPr>
                <w:rFonts w:ascii="Calibri" w:hAnsi="Calibri"/>
                <w:b/>
                <w:sz w:val="36"/>
                <w:szCs w:val="36"/>
              </w:rPr>
              <w:t>3</w:t>
            </w:r>
          </w:p>
          <w:p w:rsidR="00DE2FCF" w:rsidRPr="00DE2FCF" w:rsidRDefault="00DE2FCF" w:rsidP="00DE2FCF">
            <w:pPr>
              <w:keepLines/>
              <w:widowControl w:val="0"/>
              <w:autoSpaceDE w:val="0"/>
              <w:autoSpaceDN w:val="0"/>
              <w:adjustRightInd w:val="0"/>
              <w:jc w:val="center"/>
              <w:rPr>
                <w:rFonts w:ascii="Calibri" w:hAnsi="Calibri"/>
                <w:b/>
                <w:sz w:val="36"/>
                <w:szCs w:val="36"/>
              </w:rPr>
            </w:pPr>
          </w:p>
        </w:tc>
      </w:tr>
    </w:tbl>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rPr>
          <w:rFonts w:ascii="Calibri" w:hAnsi="Calibri"/>
          <w:b/>
          <w:sz w:val="32"/>
          <w:u w:val="single"/>
        </w:rPr>
      </w:pPr>
    </w:p>
    <w:p w:rsidR="00DE2FCF" w:rsidRPr="00DE2FCF" w:rsidRDefault="00DE2FCF" w:rsidP="00DE2FCF">
      <w:pPr>
        <w:jc w:val="center"/>
        <w:rPr>
          <w:rFonts w:ascii="Calibri" w:hAnsi="Calibri"/>
        </w:rPr>
      </w:pPr>
      <w:r w:rsidRPr="00DE2FCF">
        <w:rPr>
          <w:rFonts w:ascii="Calibri" w:hAnsi="Calibri"/>
          <w:b/>
          <w:sz w:val="40"/>
          <w:u w:val="single"/>
        </w:rPr>
        <w:t xml:space="preserve">Cahier des clauses </w:t>
      </w:r>
      <w:r>
        <w:rPr>
          <w:rFonts w:ascii="Calibri" w:hAnsi="Calibri"/>
          <w:b/>
          <w:sz w:val="40"/>
          <w:u w:val="single"/>
        </w:rPr>
        <w:t>techniques</w:t>
      </w:r>
      <w:r w:rsidRPr="00DE2FCF">
        <w:rPr>
          <w:rFonts w:ascii="Calibri" w:hAnsi="Calibri"/>
          <w:b/>
          <w:sz w:val="40"/>
          <w:u w:val="single"/>
        </w:rPr>
        <w:t xml:space="preserve"> particulières (CC</w:t>
      </w:r>
      <w:r>
        <w:rPr>
          <w:rFonts w:ascii="Calibri" w:hAnsi="Calibri"/>
          <w:b/>
          <w:sz w:val="40"/>
          <w:u w:val="single"/>
        </w:rPr>
        <w:t>T</w:t>
      </w:r>
      <w:r w:rsidRPr="00DE2FCF">
        <w:rPr>
          <w:rFonts w:ascii="Calibri" w:hAnsi="Calibri"/>
          <w:b/>
          <w:sz w:val="40"/>
          <w:u w:val="single"/>
        </w:rPr>
        <w:t>P)</w:t>
      </w:r>
    </w:p>
    <w:p w:rsidR="00DE2FCF" w:rsidRPr="00DE2FCF" w:rsidRDefault="00DE2FCF" w:rsidP="00DE2FCF"/>
    <w:p w:rsidR="00DE2FCF" w:rsidRDefault="00DE2FCF"/>
    <w:p w:rsidR="00DE2FCF" w:rsidRDefault="00DE2FCF">
      <w:r>
        <w:br w:type="page"/>
      </w:r>
    </w:p>
    <w:tbl>
      <w:tblPr>
        <w:tblStyle w:val="Grilledutableau"/>
        <w:tblW w:w="0" w:type="auto"/>
        <w:tblLook w:val="04A0" w:firstRow="1" w:lastRow="0" w:firstColumn="1" w:lastColumn="0" w:noHBand="0" w:noVBand="1"/>
      </w:tblPr>
      <w:tblGrid>
        <w:gridCol w:w="9286"/>
      </w:tblGrid>
      <w:tr w:rsidR="00BD3037" w:rsidRPr="00BD3037" w:rsidTr="00DE2FCF">
        <w:tc>
          <w:tcPr>
            <w:tcW w:w="9286" w:type="dxa"/>
          </w:tcPr>
          <w:p w:rsidR="00BD3037" w:rsidRPr="00BD3037" w:rsidRDefault="00BD3037" w:rsidP="00E06722">
            <w:pPr>
              <w:pStyle w:val="Default"/>
              <w:jc w:val="both"/>
              <w:rPr>
                <w:rFonts w:ascii="Calibri" w:hAnsi="Calibri"/>
              </w:rPr>
            </w:pPr>
            <w:r w:rsidRPr="00BD3037">
              <w:rPr>
                <w:rFonts w:ascii="Calibri" w:hAnsi="Calibri"/>
                <w:b/>
                <w:bCs/>
              </w:rPr>
              <w:lastRenderedPageBreak/>
              <w:t xml:space="preserve">Article 1 – Définition des prestations </w:t>
            </w:r>
          </w:p>
        </w:tc>
      </w:tr>
    </w:tbl>
    <w:p w:rsidR="00BD3037" w:rsidRDefault="00BD3037"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La présente consultation concerne la mission de maîtrise d’œuvre pour la réalisation d’un</w:t>
      </w:r>
      <w:r w:rsidR="005B11C8">
        <w:rPr>
          <w:rFonts w:ascii="Calibri" w:hAnsi="Calibri"/>
          <w:sz w:val="22"/>
          <w:szCs w:val="22"/>
        </w:rPr>
        <w:t>e Ecole élémentaire de sept classes, d’</w:t>
      </w:r>
      <w:r>
        <w:rPr>
          <w:rFonts w:ascii="Calibri" w:hAnsi="Calibri"/>
          <w:sz w:val="22"/>
          <w:szCs w:val="22"/>
        </w:rPr>
        <w:t xml:space="preserve">une surface d’environ </w:t>
      </w:r>
      <w:r w:rsidR="006151C8">
        <w:rPr>
          <w:rFonts w:ascii="Calibri" w:hAnsi="Calibri"/>
          <w:sz w:val="22"/>
          <w:szCs w:val="22"/>
        </w:rPr>
        <w:t>1500</w:t>
      </w:r>
      <w:r>
        <w:rPr>
          <w:rFonts w:ascii="Calibri" w:hAnsi="Calibri"/>
          <w:sz w:val="22"/>
          <w:szCs w:val="22"/>
        </w:rPr>
        <w:t>m²</w:t>
      </w:r>
      <w:r w:rsidR="005B11C8">
        <w:rPr>
          <w:rFonts w:ascii="Calibri" w:hAnsi="Calibri"/>
          <w:sz w:val="22"/>
          <w:szCs w:val="22"/>
        </w:rPr>
        <w:t>,</w:t>
      </w:r>
      <w:r>
        <w:rPr>
          <w:rFonts w:ascii="Calibri" w:hAnsi="Calibri"/>
          <w:sz w:val="22"/>
          <w:szCs w:val="22"/>
        </w:rPr>
        <w:t xml:space="preserve"> sur le territoire de la commune de Mios</w:t>
      </w:r>
      <w:r w:rsidRPr="00BD3037">
        <w:rPr>
          <w:rFonts w:ascii="Calibri" w:hAnsi="Calibri"/>
          <w:sz w:val="22"/>
          <w:szCs w:val="22"/>
        </w:rPr>
        <w:t xml:space="preserv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 projet à réaliser entre dans le champ d'application de la loi n° 85-704 du 12 juillet 1985 modifiée relative à la maîtrise d'ouvrage publique dans ses rapports avec la maîtrise d'œuvre privée (loi MOP). </w:t>
      </w:r>
    </w:p>
    <w:p w:rsidR="00BD3037" w:rsidRPr="00DE2FCF" w:rsidRDefault="00BD3037" w:rsidP="00BD3037">
      <w:pPr>
        <w:pStyle w:val="Default"/>
        <w:jc w:val="both"/>
        <w:rPr>
          <w:rFonts w:ascii="Calibri" w:hAnsi="Calibri"/>
          <w:szCs w:val="22"/>
        </w:rPr>
      </w:pPr>
    </w:p>
    <w:tbl>
      <w:tblPr>
        <w:tblStyle w:val="Grilledutableau"/>
        <w:tblW w:w="0" w:type="auto"/>
        <w:tblLook w:val="04A0" w:firstRow="1" w:lastRow="0" w:firstColumn="1" w:lastColumn="0" w:noHBand="0" w:noVBand="1"/>
      </w:tblPr>
      <w:tblGrid>
        <w:gridCol w:w="9286"/>
      </w:tblGrid>
      <w:tr w:rsidR="00BD3037" w:rsidRPr="00BD3037" w:rsidTr="00BD3037">
        <w:tc>
          <w:tcPr>
            <w:tcW w:w="9959" w:type="dxa"/>
          </w:tcPr>
          <w:p w:rsidR="00BD3037" w:rsidRPr="00BD3037" w:rsidRDefault="00BD3037" w:rsidP="000F713E">
            <w:pPr>
              <w:pStyle w:val="Default"/>
              <w:jc w:val="both"/>
              <w:rPr>
                <w:rFonts w:ascii="Calibri" w:hAnsi="Calibri"/>
                <w:b/>
                <w:bCs/>
              </w:rPr>
            </w:pPr>
            <w:r w:rsidRPr="00BD3037">
              <w:rPr>
                <w:rFonts w:ascii="Calibri" w:hAnsi="Calibri"/>
                <w:b/>
                <w:bCs/>
              </w:rPr>
              <w:t>Article 2 –</w:t>
            </w:r>
            <w:r w:rsidR="00D828EB">
              <w:rPr>
                <w:rFonts w:ascii="Calibri" w:hAnsi="Calibri"/>
                <w:b/>
                <w:bCs/>
              </w:rPr>
              <w:t xml:space="preserve"> </w:t>
            </w:r>
            <w:r w:rsidRPr="00BD3037">
              <w:rPr>
                <w:rFonts w:ascii="Calibri" w:hAnsi="Calibri"/>
                <w:b/>
                <w:bCs/>
              </w:rPr>
              <w:t xml:space="preserve">Description de la mission </w:t>
            </w:r>
          </w:p>
        </w:tc>
      </w:tr>
    </w:tbl>
    <w:p w:rsidR="00BD3037" w:rsidRDefault="00BD3037" w:rsidP="00BD3037">
      <w:pPr>
        <w:pStyle w:val="Default"/>
        <w:jc w:val="both"/>
        <w:rPr>
          <w:rFonts w:ascii="Calibri" w:hAnsi="Calibri"/>
          <w:b/>
          <w:bCs/>
          <w:sz w:val="22"/>
          <w:szCs w:val="22"/>
        </w:rPr>
      </w:pPr>
    </w:p>
    <w:p w:rsidR="00BD3037" w:rsidRPr="00BD3037" w:rsidRDefault="00BD3037" w:rsidP="00BD3037">
      <w:pPr>
        <w:pStyle w:val="Default"/>
        <w:jc w:val="both"/>
        <w:rPr>
          <w:rFonts w:ascii="Calibri" w:hAnsi="Calibri"/>
          <w:sz w:val="22"/>
          <w:szCs w:val="22"/>
          <w:u w:val="single"/>
        </w:rPr>
      </w:pPr>
      <w:r w:rsidRPr="00996E28">
        <w:rPr>
          <w:rFonts w:ascii="Calibri" w:hAnsi="Calibri"/>
          <w:b/>
          <w:bCs/>
          <w:sz w:val="22"/>
          <w:szCs w:val="22"/>
          <w:u w:val="single"/>
        </w:rPr>
        <w:t>2-1 Programme de l’opération d’investissement</w:t>
      </w:r>
      <w:r w:rsidRPr="00BD3037">
        <w:rPr>
          <w:rFonts w:ascii="Calibri" w:hAnsi="Calibri"/>
          <w:b/>
          <w:bCs/>
          <w:sz w:val="22"/>
          <w:szCs w:val="22"/>
          <w:u w:val="single"/>
        </w:rPr>
        <w:t xml:space="preserve"> </w:t>
      </w:r>
    </w:p>
    <w:p w:rsidR="00BD3037" w:rsidRPr="00BD3037" w:rsidRDefault="00BD3037" w:rsidP="005064F4">
      <w:pPr>
        <w:autoSpaceDE w:val="0"/>
        <w:autoSpaceDN w:val="0"/>
        <w:adjustRightInd w:val="0"/>
        <w:jc w:val="both"/>
        <w:rPr>
          <w:rFonts w:ascii="Calibri" w:hAnsi="Calibri"/>
          <w:sz w:val="22"/>
          <w:szCs w:val="22"/>
        </w:rPr>
      </w:pPr>
      <w:r w:rsidRPr="00BD3037">
        <w:rPr>
          <w:rFonts w:ascii="Calibri" w:hAnsi="Calibri"/>
          <w:sz w:val="22"/>
          <w:szCs w:val="22"/>
        </w:rPr>
        <w:t xml:space="preserve">Le </w:t>
      </w:r>
      <w:r w:rsidR="005064F4">
        <w:rPr>
          <w:rFonts w:ascii="Calibri" w:hAnsi="Calibri"/>
          <w:sz w:val="22"/>
          <w:szCs w:val="22"/>
        </w:rPr>
        <w:t>document intitulé « Attentes de la commune en matière de construction de l</w:t>
      </w:r>
      <w:r w:rsidR="006151C8">
        <w:rPr>
          <w:rFonts w:ascii="Calibri" w:hAnsi="Calibri"/>
          <w:sz w:val="22"/>
          <w:szCs w:val="22"/>
        </w:rPr>
        <w:t>’Ecole élémentaire »</w:t>
      </w:r>
      <w:r w:rsidR="005064F4">
        <w:rPr>
          <w:rFonts w:ascii="Calibri" w:hAnsi="Calibri"/>
          <w:sz w:val="22"/>
          <w:szCs w:val="22"/>
        </w:rPr>
        <w:t xml:space="preserve"> définit le programme de l’opération</w:t>
      </w:r>
      <w:r w:rsidRPr="00BD3037">
        <w:rPr>
          <w:rFonts w:ascii="Calibri" w:hAnsi="Calibri"/>
          <w:sz w:val="22"/>
          <w:szCs w:val="22"/>
        </w:rPr>
        <w:t xml:space="preserve">. </w:t>
      </w:r>
    </w:p>
    <w:p w:rsidR="00BD3037" w:rsidRDefault="00BD3037" w:rsidP="00BD3037">
      <w:pPr>
        <w:pStyle w:val="Default"/>
        <w:jc w:val="both"/>
        <w:rPr>
          <w:rFonts w:ascii="Calibri" w:hAnsi="Calibri"/>
          <w:b/>
          <w:bCs/>
          <w:sz w:val="22"/>
          <w:szCs w:val="22"/>
        </w:rPr>
      </w:pPr>
    </w:p>
    <w:p w:rsidR="00BD3037" w:rsidRPr="00BD3037" w:rsidRDefault="00BD3037" w:rsidP="00BD3037">
      <w:pPr>
        <w:pStyle w:val="Default"/>
        <w:jc w:val="both"/>
        <w:rPr>
          <w:rFonts w:ascii="Calibri" w:hAnsi="Calibri"/>
          <w:b/>
          <w:bCs/>
          <w:sz w:val="22"/>
          <w:szCs w:val="22"/>
          <w:u w:val="single"/>
        </w:rPr>
      </w:pPr>
      <w:r w:rsidRPr="00BD3037">
        <w:rPr>
          <w:rFonts w:ascii="Calibri" w:hAnsi="Calibri"/>
          <w:b/>
          <w:bCs/>
          <w:sz w:val="22"/>
          <w:szCs w:val="22"/>
          <w:u w:val="single"/>
        </w:rPr>
        <w:t xml:space="preserve">2-2 Mission de base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 contenu des éléments de mission est conforme aux dispositions de l’annexe I de l’arrêté du 21 décembre1993 précisant les modalités techniques d’exécution des éléments de mission de maîtrise d’œuvre confiés par des maîtres d’ouvrage publics à des prestataires de droit privé. </w:t>
      </w:r>
    </w:p>
    <w:p w:rsidR="00BD3037" w:rsidRDefault="00BD3037" w:rsidP="00BD3037">
      <w:pPr>
        <w:pStyle w:val="Default"/>
        <w:jc w:val="both"/>
        <w:rPr>
          <w:rFonts w:ascii="Calibri" w:hAnsi="Calibri"/>
          <w:b/>
          <w:bCs/>
          <w:sz w:val="22"/>
          <w:szCs w:val="22"/>
        </w:rPr>
      </w:pPr>
      <w:bookmarkStart w:id="0" w:name="_GoBack"/>
      <w:bookmarkEnd w:id="0"/>
    </w:p>
    <w:p w:rsidR="00BD3037" w:rsidRPr="00BD3037" w:rsidRDefault="00BD3037" w:rsidP="00BD3037">
      <w:pPr>
        <w:pStyle w:val="Default"/>
        <w:ind w:firstLine="567"/>
        <w:jc w:val="both"/>
        <w:rPr>
          <w:rFonts w:ascii="Calibri" w:hAnsi="Calibri"/>
          <w:i/>
          <w:sz w:val="22"/>
          <w:szCs w:val="22"/>
        </w:rPr>
      </w:pPr>
      <w:r w:rsidRPr="00BD3037">
        <w:rPr>
          <w:rFonts w:ascii="Calibri" w:hAnsi="Calibri"/>
          <w:b/>
          <w:bCs/>
          <w:i/>
          <w:sz w:val="22"/>
          <w:szCs w:val="22"/>
        </w:rPr>
        <w:t xml:space="preserve">2-2-1 Etude d’esquisse (ESQ)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Les études d'esquisse ont pour objet de :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Prendre connaissance et analyser les documents fournis par le maître d'ouvrage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Visiter les lieux et analyser le site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administratives et les contraintes réglementaires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techniques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Analyser les données financières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Explorer les différentes solutions envisageables et en proposer une ou plusieurs traduisant les éléments majeurs du programme</w:t>
      </w:r>
      <w:r w:rsidR="006151C8">
        <w:rPr>
          <w:rFonts w:ascii="Calibri" w:hAnsi="Calibri"/>
          <w:sz w:val="22"/>
          <w:szCs w:val="22"/>
        </w:rPr>
        <w:t xml:space="preserve"> de la municipalité</w:t>
      </w:r>
      <w:r w:rsidRPr="00BD3037">
        <w:rPr>
          <w:rFonts w:ascii="Calibri" w:hAnsi="Calibri"/>
          <w:sz w:val="22"/>
          <w:szCs w:val="22"/>
        </w:rPr>
        <w:t xml:space="preserve"> ; en présenter les dispositions générales techniques envisagées ; en indiquer les délais de réalisation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Vérifier la compatibilité de la ou des solutions préconisées avec la partie de l’enveloppe financière prévisionnelle retenue par le maître d’ouvrage et affectée aux travaux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Vérifier la faisabilité de l’opération au regard des différentes contraintes du programme et du site et proposer</w:t>
      </w:r>
      <w:r>
        <w:rPr>
          <w:rFonts w:ascii="Calibri" w:hAnsi="Calibri"/>
          <w:sz w:val="22"/>
          <w:szCs w:val="22"/>
        </w:rPr>
        <w:t>,</w:t>
      </w:r>
      <w:r w:rsidRPr="00BD3037">
        <w:rPr>
          <w:rFonts w:ascii="Calibri" w:hAnsi="Calibri"/>
          <w:sz w:val="22"/>
          <w:szCs w:val="22"/>
        </w:rPr>
        <w:t xml:space="preserve"> éventuellement</w:t>
      </w:r>
      <w:r>
        <w:rPr>
          <w:rFonts w:ascii="Calibri" w:hAnsi="Calibri"/>
          <w:sz w:val="22"/>
          <w:szCs w:val="22"/>
        </w:rPr>
        <w:t>,</w:t>
      </w:r>
      <w:r w:rsidRPr="00BD3037">
        <w:rPr>
          <w:rFonts w:ascii="Calibri" w:hAnsi="Calibri"/>
          <w:sz w:val="22"/>
          <w:szCs w:val="22"/>
        </w:rPr>
        <w:t xml:space="preserve"> des études géologiques et géotechniques, environnementales ou urbaines complémentaires. </w:t>
      </w:r>
    </w:p>
    <w:p w:rsidR="007A59BA" w:rsidRDefault="007A59BA"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Dans le cadre de ces études d'esquisse, des réunions de concertation sont organisées avec le maître d'ouvrage. </w:t>
      </w:r>
    </w:p>
    <w:p w:rsidR="00BD3037" w:rsidRDefault="00BD3037" w:rsidP="00BD3037">
      <w:pPr>
        <w:pStyle w:val="Default"/>
        <w:jc w:val="both"/>
        <w:rPr>
          <w:rFonts w:ascii="Calibri" w:hAnsi="Calibri"/>
          <w:sz w:val="22"/>
          <w:szCs w:val="22"/>
        </w:rPr>
      </w:pP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Documents à remettre au maître d’ouvrage </w:t>
      </w:r>
      <w:r w:rsidRPr="00BD3037">
        <w:rPr>
          <w:rFonts w:ascii="Calibri" w:hAnsi="Calibri"/>
          <w:b/>
          <w:bCs/>
          <w:sz w:val="22"/>
          <w:szCs w:val="22"/>
        </w:rPr>
        <w:t xml:space="preserve">: </w:t>
      </w:r>
    </w:p>
    <w:p w:rsidR="007A59BA" w:rsidRDefault="00BD3037" w:rsidP="00BD3037">
      <w:pPr>
        <w:pStyle w:val="Default"/>
        <w:spacing w:after="14"/>
        <w:jc w:val="both"/>
        <w:rPr>
          <w:rFonts w:ascii="Calibri" w:hAnsi="Calibri"/>
          <w:sz w:val="22"/>
          <w:szCs w:val="22"/>
        </w:rPr>
      </w:pPr>
      <w:r w:rsidRPr="00BD3037">
        <w:rPr>
          <w:rFonts w:ascii="Calibri" w:hAnsi="Calibri"/>
          <w:sz w:val="22"/>
          <w:szCs w:val="22"/>
        </w:rPr>
        <w:t>- Formalisation graphique de la solution préconisée, présentée sous forme de plans des niveaux significatifs établis à l'échelle de 1/500</w:t>
      </w:r>
      <w:r w:rsidR="007A59BA">
        <w:rPr>
          <w:rFonts w:ascii="Calibri" w:hAnsi="Calibri"/>
          <w:sz w:val="22"/>
          <w:szCs w:val="22"/>
        </w:rPr>
        <w:t>, a</w:t>
      </w:r>
      <w:r w:rsidRPr="00BD3037">
        <w:rPr>
          <w:rFonts w:ascii="Calibri" w:hAnsi="Calibri"/>
          <w:sz w:val="22"/>
          <w:szCs w:val="22"/>
        </w:rPr>
        <w:t>vec</w:t>
      </w:r>
      <w:r w:rsidR="007A59BA">
        <w:rPr>
          <w:rFonts w:ascii="Calibri" w:hAnsi="Calibri"/>
          <w:sz w:val="22"/>
          <w:szCs w:val="22"/>
        </w:rPr>
        <w:t>,</w:t>
      </w:r>
      <w:r w:rsidRPr="00BD3037">
        <w:rPr>
          <w:rFonts w:ascii="Calibri" w:hAnsi="Calibri"/>
          <w:sz w:val="22"/>
          <w:szCs w:val="22"/>
        </w:rPr>
        <w:t xml:space="preserve"> éventuellement</w:t>
      </w:r>
      <w:r w:rsidR="007A59BA">
        <w:rPr>
          <w:rFonts w:ascii="Calibri" w:hAnsi="Calibri"/>
          <w:sz w:val="22"/>
          <w:szCs w:val="22"/>
        </w:rPr>
        <w:t>,</w:t>
      </w:r>
      <w:r w:rsidRPr="00BD3037">
        <w:rPr>
          <w:rFonts w:ascii="Calibri" w:hAnsi="Calibri"/>
          <w:sz w:val="22"/>
          <w:szCs w:val="22"/>
        </w:rPr>
        <w:t xml:space="preserve"> certains détails significatifs au 1/200, ainsi que l'expression de la volumétrie d'ensemble avec</w:t>
      </w:r>
      <w:r w:rsidR="007A59BA">
        <w:rPr>
          <w:rFonts w:ascii="Calibri" w:hAnsi="Calibri"/>
          <w:sz w:val="22"/>
          <w:szCs w:val="22"/>
        </w:rPr>
        <w:t>,</w:t>
      </w:r>
      <w:r w:rsidRPr="00BD3037">
        <w:rPr>
          <w:rFonts w:ascii="Calibri" w:hAnsi="Calibri"/>
          <w:sz w:val="22"/>
          <w:szCs w:val="22"/>
        </w:rPr>
        <w:t xml:space="preserve"> éventuellement</w:t>
      </w:r>
      <w:r w:rsidR="007A59BA">
        <w:rPr>
          <w:rFonts w:ascii="Calibri" w:hAnsi="Calibri"/>
          <w:sz w:val="22"/>
          <w:szCs w:val="22"/>
        </w:rPr>
        <w:t>,</w:t>
      </w:r>
      <w:r w:rsidRPr="00BD3037">
        <w:rPr>
          <w:rFonts w:ascii="Calibri" w:hAnsi="Calibri"/>
          <w:sz w:val="22"/>
          <w:szCs w:val="22"/>
        </w:rPr>
        <w:t xml:space="preserve"> une</w:t>
      </w:r>
      <w:r w:rsidR="007A59BA">
        <w:rPr>
          <w:rFonts w:ascii="Calibri" w:hAnsi="Calibri"/>
          <w:sz w:val="22"/>
          <w:szCs w:val="22"/>
        </w:rPr>
        <w:t xml:space="preserve"> façade significative au 1/200.</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de présentation des solutions architecturales et fonctionnelles </w:t>
      </w:r>
      <w:r w:rsidR="007A59BA">
        <w:rPr>
          <w:rFonts w:ascii="Calibri" w:hAnsi="Calibri"/>
          <w:sz w:val="22"/>
          <w:szCs w:val="22"/>
        </w:rPr>
        <w:t xml:space="preserve">envisagées et justification du </w:t>
      </w:r>
      <w:r w:rsidRPr="00BD3037">
        <w:rPr>
          <w:rFonts w:ascii="Calibri" w:hAnsi="Calibri"/>
          <w:sz w:val="22"/>
          <w:szCs w:val="22"/>
        </w:rPr>
        <w:t xml:space="preserve">parti architectural retenu.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de présentation des principes techniques retenus.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sur les surfaces des différents niveaux. </w:t>
      </w:r>
    </w:p>
    <w:p w:rsidR="00BD3037" w:rsidRPr="00BD3037" w:rsidRDefault="00BD3037" w:rsidP="00BD3037">
      <w:pPr>
        <w:pStyle w:val="Default"/>
        <w:spacing w:after="14"/>
        <w:jc w:val="both"/>
        <w:rPr>
          <w:rFonts w:ascii="Calibri" w:hAnsi="Calibri"/>
          <w:sz w:val="22"/>
          <w:szCs w:val="22"/>
        </w:rPr>
      </w:pPr>
      <w:r w:rsidRPr="00BD3037">
        <w:rPr>
          <w:rFonts w:ascii="Calibri" w:hAnsi="Calibri"/>
          <w:sz w:val="22"/>
          <w:szCs w:val="22"/>
        </w:rPr>
        <w:t xml:space="preserve">- Note sur la compatibilité du projet avec l'enveloppe financière. </w:t>
      </w:r>
    </w:p>
    <w:p w:rsidR="00BD3037" w:rsidRPr="00BD3037" w:rsidRDefault="00BD3037" w:rsidP="00BD3037">
      <w:pPr>
        <w:pStyle w:val="Default"/>
        <w:jc w:val="both"/>
        <w:rPr>
          <w:rFonts w:ascii="Calibri" w:hAnsi="Calibri"/>
          <w:sz w:val="22"/>
          <w:szCs w:val="22"/>
        </w:rPr>
      </w:pPr>
      <w:r w:rsidRPr="00BD3037">
        <w:rPr>
          <w:rFonts w:ascii="Calibri" w:hAnsi="Calibri"/>
          <w:sz w:val="22"/>
          <w:szCs w:val="22"/>
        </w:rPr>
        <w:t xml:space="preserve">- Note sur la compatibilité du projet avec le délai global.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Les études d'esquisse s</w:t>
      </w:r>
      <w:r w:rsidR="006151C8">
        <w:rPr>
          <w:rFonts w:ascii="Calibri" w:hAnsi="Calibri"/>
          <w:color w:val="auto"/>
          <w:sz w:val="22"/>
          <w:szCs w:val="22"/>
        </w:rPr>
        <w:t>er</w:t>
      </w:r>
      <w:r w:rsidRPr="00BD3037">
        <w:rPr>
          <w:rFonts w:ascii="Calibri" w:hAnsi="Calibri"/>
          <w:color w:val="auto"/>
          <w:sz w:val="22"/>
          <w:szCs w:val="22"/>
        </w:rPr>
        <w:t xml:space="preserve">ont présentées au maître d'ouvrage, pour approbation de la solution préconisée en proposant, éventuellement, certaines mises au point du </w:t>
      </w:r>
      <w:r w:rsidR="006151C8">
        <w:rPr>
          <w:rFonts w:ascii="Calibri" w:hAnsi="Calibri"/>
          <w:color w:val="auto"/>
          <w:sz w:val="22"/>
          <w:szCs w:val="22"/>
        </w:rPr>
        <w:t>projet de la municipalité</w:t>
      </w:r>
      <w:r w:rsidRPr="00BD3037">
        <w:rPr>
          <w:rFonts w:ascii="Calibri" w:hAnsi="Calibri"/>
          <w:color w:val="auto"/>
          <w:sz w:val="22"/>
          <w:szCs w:val="22"/>
        </w:rPr>
        <w:t xml:space="preserve"> et des études complémentaires (études géologiques, géotechniques, environnementales ou urbaines). </w:t>
      </w:r>
    </w:p>
    <w:p w:rsidR="007A59BA" w:rsidRDefault="007A59BA" w:rsidP="00BD3037">
      <w:pPr>
        <w:pStyle w:val="Default"/>
        <w:jc w:val="both"/>
        <w:rPr>
          <w:rFonts w:ascii="Calibri" w:hAnsi="Calibri"/>
          <w:b/>
          <w:bCs/>
          <w:color w:val="auto"/>
          <w:sz w:val="22"/>
          <w:szCs w:val="22"/>
        </w:rPr>
      </w:pPr>
    </w:p>
    <w:p w:rsidR="00BD3037" w:rsidRPr="007A59BA" w:rsidRDefault="00BD3037" w:rsidP="007A59BA">
      <w:pPr>
        <w:pStyle w:val="Default"/>
        <w:ind w:firstLine="567"/>
        <w:jc w:val="both"/>
        <w:rPr>
          <w:rFonts w:ascii="Calibri" w:hAnsi="Calibri"/>
          <w:b/>
          <w:bCs/>
          <w:i/>
          <w:sz w:val="22"/>
          <w:szCs w:val="22"/>
        </w:rPr>
      </w:pPr>
      <w:r w:rsidRPr="007A59BA">
        <w:rPr>
          <w:rFonts w:ascii="Calibri" w:hAnsi="Calibri"/>
          <w:b/>
          <w:bCs/>
          <w:i/>
          <w:sz w:val="22"/>
          <w:szCs w:val="22"/>
        </w:rPr>
        <w:t>2-2-2 Etude</w:t>
      </w:r>
      <w:r w:rsidR="007A59BA">
        <w:rPr>
          <w:rFonts w:ascii="Calibri" w:hAnsi="Calibri"/>
          <w:b/>
          <w:bCs/>
          <w:i/>
          <w:sz w:val="22"/>
          <w:szCs w:val="22"/>
        </w:rPr>
        <w:t>s</w:t>
      </w:r>
      <w:r w:rsidRPr="007A59BA">
        <w:rPr>
          <w:rFonts w:ascii="Calibri" w:hAnsi="Calibri"/>
          <w:b/>
          <w:bCs/>
          <w:i/>
          <w:sz w:val="22"/>
          <w:szCs w:val="22"/>
        </w:rPr>
        <w:t xml:space="preserve"> d’avant-projet</w:t>
      </w:r>
      <w:r w:rsidR="007A59BA">
        <w:rPr>
          <w:rFonts w:ascii="Calibri" w:hAnsi="Calibri"/>
          <w:b/>
          <w:bCs/>
          <w:i/>
          <w:sz w:val="22"/>
          <w:szCs w:val="22"/>
        </w:rPr>
        <w:t>s</w:t>
      </w:r>
      <w:r w:rsidRPr="007A59BA">
        <w:rPr>
          <w:rFonts w:ascii="Calibri" w:hAnsi="Calibri"/>
          <w:b/>
          <w:bCs/>
          <w:i/>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d'avant-projets, fondées sur la solution d'ensemble retenue et le programme précisé à l'issue des études d'esquisse approuvées par le maître de l'ouvrage, comprennent les études d'avant-projet sommaire et les études d'avant-projet définitif.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Etudes d'Avant-projet sommaire (APS)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 sommaire ont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préciser la composition générale en plan et en volume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contrôler les relations fonctionnelles des éléments du programme et leurs surfaces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apprécier les volumes intérieurs et l'aspect extérieur de l'ouvrage, ainsi que les intentions de traitement des espaces d'accompagnement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la compatibilité de la solution retenue avec les contraintes du programme et du site ainsi qu'avec les différentes réglementations notamment celles relatives à l'hygiène et à la sécurité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examiner les possibilités et contraintes de raccordement aux différents réseaux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proposer les dispositions techniques pouvant être envisagées ainsi qu'éventuellement les performances techniques à atteindre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préciser un calendrier de réalisation et, le cas échéant, le découpage en tranches fonctionnelles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établir une estimation provisoire du coût prévisionnel des travaux.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Dans le cadre de ces études d'APS, des réunions de concertation s</w:t>
      </w:r>
      <w:r w:rsidR="006151C8">
        <w:rPr>
          <w:rFonts w:ascii="Calibri" w:hAnsi="Calibri"/>
          <w:color w:val="auto"/>
          <w:sz w:val="22"/>
          <w:szCs w:val="22"/>
        </w:rPr>
        <w:t>er</w:t>
      </w:r>
      <w:r w:rsidRPr="00BD3037">
        <w:rPr>
          <w:rFonts w:ascii="Calibri" w:hAnsi="Calibri"/>
          <w:color w:val="auto"/>
          <w:sz w:val="22"/>
          <w:szCs w:val="22"/>
        </w:rPr>
        <w:t>ont organisées avec le maître d'ouvrage</w:t>
      </w:r>
      <w:r w:rsidR="006151C8">
        <w:rPr>
          <w:rFonts w:ascii="Calibri" w:hAnsi="Calibri"/>
          <w:color w:val="auto"/>
          <w:sz w:val="22"/>
          <w:szCs w:val="22"/>
        </w:rPr>
        <w:t>, réunions au cours desquelles</w:t>
      </w:r>
      <w:r w:rsidRPr="00BD3037">
        <w:rPr>
          <w:rFonts w:ascii="Calibri" w:hAnsi="Calibri"/>
          <w:color w:val="auto"/>
          <w:sz w:val="22"/>
          <w:szCs w:val="22"/>
        </w:rPr>
        <w:t xml:space="preserve"> des explications sur les options architecturales, techniques et économiques </w:t>
      </w:r>
      <w:r w:rsidR="006151C8">
        <w:rPr>
          <w:rFonts w:ascii="Calibri" w:hAnsi="Calibri"/>
          <w:color w:val="auto"/>
          <w:sz w:val="22"/>
          <w:szCs w:val="22"/>
        </w:rPr>
        <w:t xml:space="preserve">seront </w:t>
      </w:r>
      <w:r w:rsidRPr="00BD3037">
        <w:rPr>
          <w:rFonts w:ascii="Calibri" w:hAnsi="Calibri"/>
          <w:color w:val="auto"/>
          <w:sz w:val="22"/>
          <w:szCs w:val="22"/>
        </w:rPr>
        <w:t xml:space="preserve">proposées.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Formalisation graphique de l'APS proposé sous forme de plans, co</w:t>
      </w:r>
      <w:r w:rsidR="007A59BA">
        <w:rPr>
          <w:rFonts w:ascii="Calibri" w:hAnsi="Calibri"/>
          <w:color w:val="auto"/>
          <w:sz w:val="22"/>
          <w:szCs w:val="22"/>
        </w:rPr>
        <w:t xml:space="preserve">upes et élévations à l'échelle </w:t>
      </w:r>
      <w:r w:rsidRPr="00BD3037">
        <w:rPr>
          <w:rFonts w:ascii="Calibri" w:hAnsi="Calibri"/>
          <w:color w:val="auto"/>
          <w:sz w:val="22"/>
          <w:szCs w:val="22"/>
        </w:rPr>
        <w:t xml:space="preserve">de 1/200 (0,5 cm/m) avec certains détails significatifs au 1/100 (1 cm/m)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xml:space="preserve">- Notice descriptive sommaire (volumes intérieurs, aspects extérieurs, traitement des abords)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xml:space="preserve">- Notice explicative des dispositions et performances techniques proposées </w:t>
      </w:r>
    </w:p>
    <w:p w:rsidR="00BD3037" w:rsidRPr="00BD3037" w:rsidRDefault="00BD3037" w:rsidP="00BD3037">
      <w:pPr>
        <w:pStyle w:val="Default"/>
        <w:spacing w:after="15"/>
        <w:jc w:val="both"/>
        <w:rPr>
          <w:rFonts w:ascii="Calibri" w:hAnsi="Calibri"/>
          <w:color w:val="auto"/>
          <w:sz w:val="22"/>
          <w:szCs w:val="22"/>
        </w:rPr>
      </w:pPr>
      <w:r w:rsidRPr="00BD3037">
        <w:rPr>
          <w:rFonts w:ascii="Calibri" w:hAnsi="Calibri"/>
          <w:color w:val="auto"/>
          <w:sz w:val="22"/>
          <w:szCs w:val="22"/>
        </w:rPr>
        <w:t>- Indication d'un délai global de réalisation de l'opération comprenant, le cas échéant, un phas</w:t>
      </w:r>
      <w:r w:rsidR="007A59BA">
        <w:rPr>
          <w:rFonts w:ascii="Calibri" w:hAnsi="Calibri"/>
          <w:color w:val="auto"/>
          <w:sz w:val="22"/>
          <w:szCs w:val="22"/>
        </w:rPr>
        <w:t>age par tranches fonctionnelles, une esti</w:t>
      </w:r>
      <w:r w:rsidRPr="00BD3037">
        <w:rPr>
          <w:rFonts w:ascii="Calibri" w:hAnsi="Calibri"/>
          <w:color w:val="auto"/>
          <w:sz w:val="22"/>
          <w:szCs w:val="22"/>
        </w:rPr>
        <w:t xml:space="preserve">mation provisoire du coût prévisionnel des travaux </w:t>
      </w:r>
    </w:p>
    <w:p w:rsidR="00BD3037" w:rsidRPr="00BD3037" w:rsidRDefault="00BD3037" w:rsidP="007A59BA">
      <w:pPr>
        <w:pStyle w:val="Default"/>
        <w:spacing w:after="15"/>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Les études d'APS s</w:t>
      </w:r>
      <w:r w:rsidR="006151C8">
        <w:rPr>
          <w:rFonts w:ascii="Calibri" w:hAnsi="Calibri"/>
          <w:color w:val="auto"/>
          <w:sz w:val="22"/>
          <w:szCs w:val="22"/>
        </w:rPr>
        <w:t>er</w:t>
      </w:r>
      <w:r w:rsidRPr="00BD3037">
        <w:rPr>
          <w:rFonts w:ascii="Calibri" w:hAnsi="Calibri"/>
          <w:color w:val="auto"/>
          <w:sz w:val="22"/>
          <w:szCs w:val="22"/>
        </w:rPr>
        <w:t xml:space="preserve">ont présentées au maître d'ouvrage pour approbation.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Etudes d'Avant-projet définitif (APD)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Les études d'avant-projet définitif, fondées sur l'avant-projet sommaire approuvé par le maître d'ouvrage </w:t>
      </w:r>
      <w:r w:rsidR="006151C8">
        <w:rPr>
          <w:rFonts w:ascii="Calibri" w:hAnsi="Calibri"/>
          <w:color w:val="auto"/>
          <w:sz w:val="22"/>
          <w:szCs w:val="22"/>
        </w:rPr>
        <w:t xml:space="preserve">auront </w:t>
      </w:r>
      <w:r w:rsidRPr="00BD3037">
        <w:rPr>
          <w:rFonts w:ascii="Calibri" w:hAnsi="Calibri"/>
          <w:color w:val="auto"/>
          <w:sz w:val="22"/>
          <w:szCs w:val="22"/>
        </w:rPr>
        <w:t xml:space="preserve">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déterminer les surfaces détaillées de tous les éléments du </w:t>
      </w:r>
      <w:r w:rsidR="006151C8">
        <w:rPr>
          <w:rFonts w:ascii="Calibri" w:hAnsi="Calibri"/>
          <w:color w:val="auto"/>
          <w:sz w:val="22"/>
          <w:szCs w:val="22"/>
        </w:rPr>
        <w:t>« </w:t>
      </w:r>
      <w:r w:rsidRPr="00BD3037">
        <w:rPr>
          <w:rFonts w:ascii="Calibri" w:hAnsi="Calibri"/>
          <w:color w:val="auto"/>
          <w:sz w:val="22"/>
          <w:szCs w:val="22"/>
        </w:rPr>
        <w:t>programme</w:t>
      </w:r>
      <w:r w:rsidR="006151C8">
        <w:rPr>
          <w:rFonts w:ascii="Calibri" w:hAnsi="Calibri"/>
          <w:color w:val="auto"/>
          <w:sz w:val="22"/>
          <w:szCs w:val="22"/>
        </w:rPr>
        <w:t> »</w:t>
      </w:r>
      <w:r w:rsidRPr="00BD3037">
        <w:rPr>
          <w:rFonts w:ascii="Calibri" w:hAnsi="Calibri"/>
          <w:color w:val="auto"/>
          <w:sz w:val="22"/>
          <w:szCs w:val="22"/>
        </w:rPr>
        <w:t xml:space="preserve"> </w:t>
      </w:r>
    </w:p>
    <w:p w:rsidR="007A59BA" w:rsidRDefault="00BD3037" w:rsidP="007A59BA">
      <w:pPr>
        <w:pStyle w:val="Default"/>
        <w:jc w:val="both"/>
        <w:rPr>
          <w:rFonts w:ascii="Calibri" w:hAnsi="Calibri"/>
          <w:color w:val="auto"/>
          <w:sz w:val="22"/>
          <w:szCs w:val="22"/>
        </w:rPr>
      </w:pPr>
      <w:r w:rsidRPr="00BD3037">
        <w:rPr>
          <w:rFonts w:ascii="Calibri" w:hAnsi="Calibri"/>
          <w:color w:val="auto"/>
          <w:sz w:val="22"/>
          <w:szCs w:val="22"/>
        </w:rPr>
        <w:t xml:space="preserve">- arrêter en plans, coupes et façades, les dimensions de l'ouvrage, ainsi que son aspect </w:t>
      </w:r>
    </w:p>
    <w:p w:rsidR="00BD3037" w:rsidRPr="00BD3037" w:rsidRDefault="00BD3037" w:rsidP="007A59BA">
      <w:pPr>
        <w:pStyle w:val="Default"/>
        <w:jc w:val="both"/>
        <w:rPr>
          <w:rFonts w:ascii="Calibri" w:hAnsi="Calibri"/>
          <w:color w:val="auto"/>
          <w:sz w:val="22"/>
          <w:szCs w:val="22"/>
        </w:rPr>
      </w:pPr>
      <w:r w:rsidRPr="00BD3037">
        <w:rPr>
          <w:rFonts w:ascii="Calibri" w:hAnsi="Calibri"/>
          <w:color w:val="auto"/>
          <w:sz w:val="22"/>
          <w:szCs w:val="22"/>
        </w:rPr>
        <w:t xml:space="preserve">- définir les principes constructifs, de fondation et de structure, ainsi que leur dimensionnement indicatif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définir les matériaux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justifier les solutions techniques retenues, notamment en ce qui concerne les installations techniques et les raccordements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le respect des différentes réglementations notamment celles relatives à l'hygiène et à la sécurité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établir l'estimation définitive du coût prévisionnel des travaux, décomposé en lots séparés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 xml:space="preserve">- permettre au maître d'ouvrage d'arrêter définitivement le programme et certains choix d'équipements en fonction de l'estimation des coûts d'investissement, d'exploitation et de maintenance </w:t>
      </w:r>
    </w:p>
    <w:p w:rsidR="00BD3037" w:rsidRPr="005064F4" w:rsidRDefault="00BD3037" w:rsidP="00BD3037">
      <w:pPr>
        <w:pStyle w:val="Default"/>
        <w:jc w:val="both"/>
        <w:rPr>
          <w:rFonts w:ascii="Calibri" w:hAnsi="Calibri"/>
          <w:color w:val="auto"/>
          <w:sz w:val="22"/>
          <w:szCs w:val="22"/>
        </w:rPr>
      </w:pPr>
      <w:r w:rsidRPr="005064F4">
        <w:rPr>
          <w:rFonts w:ascii="Calibri" w:hAnsi="Calibri"/>
          <w:color w:val="auto"/>
          <w:sz w:val="22"/>
          <w:szCs w:val="22"/>
        </w:rPr>
        <w:t xml:space="preserve">- arrêter le forfait définitif de rémunération dans les conditions prévues à l'article 5 et </w:t>
      </w:r>
      <w:proofErr w:type="gramStart"/>
      <w:r w:rsidRPr="005064F4">
        <w:rPr>
          <w:rFonts w:ascii="Calibri" w:hAnsi="Calibri"/>
          <w:color w:val="auto"/>
          <w:sz w:val="22"/>
          <w:szCs w:val="22"/>
        </w:rPr>
        <w:t>suivants</w:t>
      </w:r>
      <w:proofErr w:type="gramEnd"/>
      <w:r w:rsidRPr="005064F4">
        <w:rPr>
          <w:rFonts w:ascii="Calibri" w:hAnsi="Calibri"/>
          <w:color w:val="auto"/>
          <w:sz w:val="22"/>
          <w:szCs w:val="22"/>
        </w:rPr>
        <w:t xml:space="preserve"> du CCAP.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Dans le cadre de ces études d'APD, des réunions de concertation s</w:t>
      </w:r>
      <w:r w:rsidR="006151C8">
        <w:rPr>
          <w:rFonts w:ascii="Calibri" w:hAnsi="Calibri"/>
          <w:color w:val="auto"/>
          <w:sz w:val="22"/>
          <w:szCs w:val="22"/>
        </w:rPr>
        <w:t>er</w:t>
      </w:r>
      <w:r w:rsidRPr="00BD3037">
        <w:rPr>
          <w:rFonts w:ascii="Calibri" w:hAnsi="Calibri"/>
          <w:color w:val="auto"/>
          <w:sz w:val="22"/>
          <w:szCs w:val="22"/>
        </w:rPr>
        <w:t xml:space="preserve">ont organisées avec le maître d'ouvrage où sont fournies, au fur et à mesure, des explications sur les solutions architecturales, techniques et économiques proposées. </w:t>
      </w:r>
    </w:p>
    <w:p w:rsidR="007A59BA" w:rsidRDefault="007A59BA"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Formalisation graphique de l'APD proposé sous forme de plans, coupes, élévations, de l'ouvrage et de ses abords extérieurs à l'échelle de 1/100 (1cm/m) avec certains détails au 1/50 (2 cm/m)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Tracés de principe des réseaux extérieurs (1/100)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Tableau des surfaces détaillées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Descriptif détaillé des principes constructifs de fondations et de structures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Notice descriptive précisant les matériaux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Descriptif détaillé des solutions techniques retenues et notamment des installations techniques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Note de sécurité et plans de compartimentage, issues de secours, etc. </w:t>
      </w:r>
    </w:p>
    <w:p w:rsidR="00BD3037" w:rsidRPr="00BD3037" w:rsidRDefault="00BD3037" w:rsidP="00BD3037">
      <w:pPr>
        <w:pStyle w:val="Default"/>
        <w:spacing w:after="17"/>
        <w:jc w:val="both"/>
        <w:rPr>
          <w:rFonts w:ascii="Calibri" w:hAnsi="Calibri"/>
          <w:color w:val="auto"/>
          <w:sz w:val="22"/>
          <w:szCs w:val="22"/>
        </w:rPr>
      </w:pPr>
      <w:r w:rsidRPr="00BD3037">
        <w:rPr>
          <w:rFonts w:ascii="Calibri" w:hAnsi="Calibri"/>
          <w:color w:val="auto"/>
          <w:sz w:val="22"/>
          <w:szCs w:val="22"/>
        </w:rPr>
        <w:t xml:space="preserve">- Estimation définitive du coût prévisionnel des travaux, décomposée en lots séparés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solutions retenues à ce stade de la mission.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Les études d'APD s</w:t>
      </w:r>
      <w:r w:rsidR="006151C8">
        <w:rPr>
          <w:rFonts w:ascii="Calibri" w:hAnsi="Calibri"/>
          <w:color w:val="auto"/>
          <w:sz w:val="22"/>
          <w:szCs w:val="22"/>
        </w:rPr>
        <w:t>er</w:t>
      </w:r>
      <w:r w:rsidRPr="00BD3037">
        <w:rPr>
          <w:rFonts w:ascii="Calibri" w:hAnsi="Calibri"/>
          <w:color w:val="auto"/>
          <w:sz w:val="22"/>
          <w:szCs w:val="22"/>
        </w:rPr>
        <w:t xml:space="preserve">ont présentées au maître d'ouvrage pour approbation. </w:t>
      </w:r>
    </w:p>
    <w:p w:rsidR="007A59BA" w:rsidRDefault="007A59BA" w:rsidP="00BD3037">
      <w:pPr>
        <w:pStyle w:val="Default"/>
        <w:jc w:val="both"/>
        <w:rPr>
          <w:rFonts w:ascii="Calibri" w:hAnsi="Calibri"/>
          <w:b/>
          <w:b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b/>
          <w:bCs/>
          <w:color w:val="auto"/>
          <w:sz w:val="22"/>
          <w:szCs w:val="22"/>
        </w:rPr>
        <w:t xml:space="preserve">Dossier de permis de construire et autres autorisations administratives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7A59BA" w:rsidRPr="00BD3037">
        <w:rPr>
          <w:rFonts w:ascii="Calibri" w:hAnsi="Calibri"/>
          <w:color w:val="auto"/>
          <w:sz w:val="22"/>
          <w:szCs w:val="22"/>
        </w:rPr>
        <w:t>œuvre</w:t>
      </w:r>
      <w:r w:rsidRPr="00BD3037">
        <w:rPr>
          <w:rFonts w:ascii="Calibri" w:hAnsi="Calibri"/>
          <w:color w:val="auto"/>
          <w:sz w:val="22"/>
          <w:szCs w:val="22"/>
        </w:rPr>
        <w:t xml:space="preserve"> assiste</w:t>
      </w:r>
      <w:r w:rsidR="006151C8">
        <w:rPr>
          <w:rFonts w:ascii="Calibri" w:hAnsi="Calibri"/>
          <w:color w:val="auto"/>
          <w:sz w:val="22"/>
          <w:szCs w:val="22"/>
        </w:rPr>
        <w:t>ra</w:t>
      </w:r>
      <w:r w:rsidRPr="00BD3037">
        <w:rPr>
          <w:rFonts w:ascii="Calibri" w:hAnsi="Calibri"/>
          <w:color w:val="auto"/>
          <w:sz w:val="22"/>
          <w:szCs w:val="22"/>
        </w:rPr>
        <w:t xml:space="preserve"> le maître d'ouvrage pour la constitution du dossier administratif. Il effectue</w:t>
      </w:r>
      <w:r w:rsidR="006151C8">
        <w:rPr>
          <w:rFonts w:ascii="Calibri" w:hAnsi="Calibri"/>
          <w:color w:val="auto"/>
          <w:sz w:val="22"/>
          <w:szCs w:val="22"/>
        </w:rPr>
        <w:t>ra</w:t>
      </w:r>
      <w:r w:rsidRPr="00BD3037">
        <w:rPr>
          <w:rFonts w:ascii="Calibri" w:hAnsi="Calibri"/>
          <w:color w:val="auto"/>
          <w:sz w:val="22"/>
          <w:szCs w:val="22"/>
        </w:rPr>
        <w:t xml:space="preserve"> les démarches et consultations préalables nécessaires à l'obtention du permis de construire, constitue</w:t>
      </w:r>
      <w:r w:rsidR="006151C8">
        <w:rPr>
          <w:rFonts w:ascii="Calibri" w:hAnsi="Calibri"/>
          <w:color w:val="auto"/>
          <w:sz w:val="22"/>
          <w:szCs w:val="22"/>
        </w:rPr>
        <w:t>ra</w:t>
      </w:r>
      <w:r w:rsidRPr="00BD3037">
        <w:rPr>
          <w:rFonts w:ascii="Calibri" w:hAnsi="Calibri"/>
          <w:color w:val="auto"/>
          <w:sz w:val="22"/>
          <w:szCs w:val="22"/>
        </w:rPr>
        <w:t xml:space="preserve"> le dossier et assiste</w:t>
      </w:r>
      <w:r w:rsidR="006151C8">
        <w:rPr>
          <w:rFonts w:ascii="Calibri" w:hAnsi="Calibri"/>
          <w:color w:val="auto"/>
          <w:sz w:val="22"/>
          <w:szCs w:val="22"/>
        </w:rPr>
        <w:t>ra</w:t>
      </w:r>
      <w:r w:rsidRPr="00BD3037">
        <w:rPr>
          <w:rFonts w:ascii="Calibri" w:hAnsi="Calibri"/>
          <w:color w:val="auto"/>
          <w:sz w:val="22"/>
          <w:szCs w:val="22"/>
        </w:rPr>
        <w:t xml:space="preserve"> le maître d'ouvrage dans ses relations avec les administrations et pendant toute la durée de l'instruction.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d'ouvrage s'engage à communiquer au maître d'</w:t>
      </w:r>
      <w:r w:rsidR="007A59BA" w:rsidRPr="00BD3037">
        <w:rPr>
          <w:rFonts w:ascii="Calibri" w:hAnsi="Calibri"/>
          <w:color w:val="auto"/>
          <w:sz w:val="22"/>
          <w:szCs w:val="22"/>
        </w:rPr>
        <w:t>œuvre</w:t>
      </w:r>
      <w:r w:rsidRPr="00BD3037">
        <w:rPr>
          <w:rFonts w:ascii="Calibri" w:hAnsi="Calibri"/>
          <w:color w:val="auto"/>
          <w:sz w:val="22"/>
          <w:szCs w:val="22"/>
        </w:rPr>
        <w:t xml:space="preserve"> toute correspondance avec l'administration. Dès réception du permis de construire, il lui en transmet copie et procède à l'affichage réglementaire sur le terrain. Lorsque l'opération nécessite l'obtention d'autres autorisations administratives (telles que par exemple demande de permis de démolir, autorisations spécifiques pour lignes aériennes, enseignes, etc.), le maître d'</w:t>
      </w:r>
      <w:r w:rsidR="007A59BA">
        <w:rPr>
          <w:rFonts w:ascii="Calibri" w:hAnsi="Calibri"/>
          <w:color w:val="auto"/>
          <w:sz w:val="22"/>
          <w:szCs w:val="22"/>
        </w:rPr>
        <w:t xml:space="preserve">œuvre </w:t>
      </w:r>
      <w:r w:rsidRPr="00BD3037">
        <w:rPr>
          <w:rFonts w:ascii="Calibri" w:hAnsi="Calibri"/>
          <w:color w:val="auto"/>
          <w:sz w:val="22"/>
          <w:szCs w:val="22"/>
        </w:rPr>
        <w:t xml:space="preserve">assiste le maître d'ouvrage, pendant toute la durée de leur instruction, pour effectuer les démarches nécessaires et constituer les dossiers correspondants. </w:t>
      </w:r>
    </w:p>
    <w:p w:rsidR="007A59BA" w:rsidRDefault="007A59BA" w:rsidP="00BD3037">
      <w:pPr>
        <w:pStyle w:val="Default"/>
        <w:jc w:val="both"/>
        <w:rPr>
          <w:rFonts w:ascii="Calibri" w:hAnsi="Calibri"/>
          <w:b/>
          <w:bCs/>
          <w:color w:val="auto"/>
          <w:sz w:val="22"/>
          <w:szCs w:val="22"/>
        </w:rPr>
      </w:pPr>
    </w:p>
    <w:p w:rsidR="00BD3037" w:rsidRPr="007A59BA" w:rsidRDefault="00BD3037" w:rsidP="007A59BA">
      <w:pPr>
        <w:pStyle w:val="Default"/>
        <w:ind w:firstLine="567"/>
        <w:jc w:val="both"/>
        <w:rPr>
          <w:rFonts w:ascii="Calibri" w:hAnsi="Calibri"/>
          <w:b/>
          <w:bCs/>
          <w:i/>
          <w:sz w:val="22"/>
          <w:szCs w:val="22"/>
        </w:rPr>
      </w:pPr>
      <w:r w:rsidRPr="007A59BA">
        <w:rPr>
          <w:rFonts w:ascii="Calibri" w:hAnsi="Calibri"/>
          <w:b/>
          <w:bCs/>
          <w:i/>
          <w:sz w:val="22"/>
          <w:szCs w:val="22"/>
        </w:rPr>
        <w:t xml:space="preserve">2-2-3 – Etudes de projet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Les études de projet, fondées sur le programme arrêté et les études d'avant-projet approuvées par le maître d'ouvrage ainsi que sur les prescriptions de celui-ci, découlant du permis de construire et autres autori</w:t>
      </w:r>
      <w:r w:rsidR="006151C8">
        <w:rPr>
          <w:rFonts w:ascii="Calibri" w:hAnsi="Calibri"/>
          <w:color w:val="auto"/>
          <w:sz w:val="22"/>
          <w:szCs w:val="22"/>
        </w:rPr>
        <w:t xml:space="preserve">sations administratives, définiront </w:t>
      </w:r>
      <w:r w:rsidRPr="00BD3037">
        <w:rPr>
          <w:rFonts w:ascii="Calibri" w:hAnsi="Calibri"/>
          <w:color w:val="auto"/>
          <w:sz w:val="22"/>
          <w:szCs w:val="22"/>
        </w:rPr>
        <w:t xml:space="preserve">la conception générale de l'ouvrage. </w:t>
      </w:r>
    </w:p>
    <w:p w:rsidR="007A59BA" w:rsidRDefault="007A59BA" w:rsidP="007A59BA">
      <w:pPr>
        <w:pStyle w:val="Default"/>
        <w:rPr>
          <w:rFonts w:ascii="Calibri" w:hAnsi="Calibri"/>
        </w:rPr>
      </w:pP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Les études de projet </w:t>
      </w:r>
      <w:r w:rsidR="006151C8">
        <w:rPr>
          <w:rFonts w:ascii="Calibri" w:hAnsi="Calibri"/>
          <w:sz w:val="22"/>
          <w:szCs w:val="22"/>
        </w:rPr>
        <w:t>aur</w:t>
      </w:r>
      <w:r w:rsidRPr="007A59BA">
        <w:rPr>
          <w:rFonts w:ascii="Calibri" w:hAnsi="Calibri"/>
          <w:sz w:val="22"/>
          <w:szCs w:val="22"/>
        </w:rPr>
        <w:t xml:space="preserve">ont pour objet de :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préciser par des plans, coupes et élévations, les formes des différents éléments de la construction, la nature et les caractéristiques des matériaux ainsi que les conditions de leur mise en </w:t>
      </w:r>
      <w:r w:rsidR="004F2F5C" w:rsidRPr="007A59BA">
        <w:rPr>
          <w:rFonts w:ascii="Calibri" w:hAnsi="Calibri"/>
          <w:sz w:val="22"/>
          <w:szCs w:val="22"/>
        </w:rPr>
        <w:t>œuvre</w:t>
      </w:r>
      <w:r w:rsidRPr="007A59BA">
        <w:rPr>
          <w:rFonts w:ascii="Calibri" w:hAnsi="Calibri"/>
          <w:sz w:val="22"/>
          <w:szCs w:val="22"/>
        </w:rPr>
        <w:t xml:space="preserve">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déterminer l'implantation et l'encombrement de tous les éléments de structure et de tous les équipements techniques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préciser les tracés des alimentations et évacuations de tous les fluides et, en fonction du mode de </w:t>
      </w:r>
      <w:r w:rsidR="004F2F5C">
        <w:rPr>
          <w:rFonts w:ascii="Calibri" w:hAnsi="Calibri"/>
          <w:sz w:val="22"/>
          <w:szCs w:val="22"/>
        </w:rPr>
        <w:t>d</w:t>
      </w:r>
      <w:r w:rsidRPr="007A59BA">
        <w:rPr>
          <w:rFonts w:ascii="Calibri" w:hAnsi="Calibri"/>
          <w:sz w:val="22"/>
          <w:szCs w:val="22"/>
        </w:rPr>
        <w:t xml:space="preserve">évolution des travaux, coordonner les informations et contraintes nécessaires à l'organisation spatiale des ouvrages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décrire les ouvrages et établir les plans de repérage nécessaires à la compréhension du projet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établir un coût prévisionnel des travaux décomposés par corps d'état, sur la base d’un avant</w:t>
      </w:r>
      <w:r w:rsidR="004F2F5C">
        <w:rPr>
          <w:rFonts w:ascii="Calibri" w:hAnsi="Calibri"/>
          <w:sz w:val="22"/>
          <w:szCs w:val="22"/>
        </w:rPr>
        <w:t>-</w:t>
      </w:r>
      <w:r w:rsidRPr="007A59BA">
        <w:rPr>
          <w:rFonts w:ascii="Calibri" w:hAnsi="Calibri"/>
          <w:sz w:val="22"/>
          <w:szCs w:val="22"/>
        </w:rPr>
        <w:t xml:space="preserve">métré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lastRenderedPageBreak/>
        <w:t xml:space="preserve">- permettre au maître d'ouvrage, au regard de cette évaluation, d'arrêter le coût prévisionnel de l'ouvrage et, par ailleurs, d'estimer les coûts de son exploitation </w:t>
      </w: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 déterminer le délai global de réalisation de l'ouvrage. </w:t>
      </w:r>
    </w:p>
    <w:p w:rsidR="004F2F5C" w:rsidRDefault="004F2F5C" w:rsidP="004F2F5C">
      <w:pPr>
        <w:pStyle w:val="Default"/>
        <w:jc w:val="both"/>
        <w:rPr>
          <w:rFonts w:ascii="Calibri" w:hAnsi="Calibri"/>
          <w:sz w:val="22"/>
          <w:szCs w:val="22"/>
        </w:rPr>
      </w:pPr>
    </w:p>
    <w:p w:rsidR="007A59BA" w:rsidRPr="007A59BA" w:rsidRDefault="007A59BA" w:rsidP="004F2F5C">
      <w:pPr>
        <w:pStyle w:val="Default"/>
        <w:jc w:val="both"/>
        <w:rPr>
          <w:rFonts w:ascii="Calibri" w:hAnsi="Calibri"/>
          <w:sz w:val="22"/>
          <w:szCs w:val="22"/>
        </w:rPr>
      </w:pPr>
      <w:r w:rsidRPr="007A59BA">
        <w:rPr>
          <w:rFonts w:ascii="Calibri" w:hAnsi="Calibri"/>
          <w:sz w:val="22"/>
          <w:szCs w:val="22"/>
        </w:rPr>
        <w:t xml:space="preserve">Documents à remettre au maître d’ouvrage </w:t>
      </w:r>
      <w:r w:rsidRPr="007A59BA">
        <w:rPr>
          <w:rFonts w:ascii="Calibri" w:hAnsi="Calibri"/>
          <w:b/>
          <w:bCs/>
          <w:sz w:val="22"/>
          <w:szCs w:val="22"/>
        </w:rPr>
        <w:t xml:space="preserve">: </w:t>
      </w:r>
    </w:p>
    <w:p w:rsidR="007A59BA" w:rsidRDefault="007A59BA" w:rsidP="004F2F5C">
      <w:pPr>
        <w:pStyle w:val="Default"/>
        <w:jc w:val="both"/>
        <w:rPr>
          <w:rFonts w:ascii="Calibri" w:hAnsi="Calibri"/>
          <w:color w:val="auto"/>
          <w:sz w:val="22"/>
          <w:szCs w:val="22"/>
        </w:rPr>
      </w:pPr>
    </w:p>
    <w:p w:rsidR="00BD3037" w:rsidRPr="00BD3037" w:rsidRDefault="00BD3037" w:rsidP="004F2F5C">
      <w:pPr>
        <w:pStyle w:val="Default"/>
        <w:jc w:val="both"/>
        <w:rPr>
          <w:rFonts w:ascii="Calibri" w:hAnsi="Calibri"/>
          <w:color w:val="auto"/>
          <w:sz w:val="22"/>
          <w:szCs w:val="22"/>
        </w:rPr>
      </w:pPr>
      <w:r w:rsidRPr="00BD3037">
        <w:rPr>
          <w:rFonts w:ascii="Calibri" w:hAnsi="Calibri"/>
          <w:i/>
          <w:iCs/>
          <w:color w:val="auto"/>
          <w:sz w:val="22"/>
          <w:szCs w:val="22"/>
        </w:rPr>
        <w:t xml:space="preserve">Documents graphiques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Formalisation graphique du projet sous forme de plans, coupes et élévations de l'ouvrage et de ses abords extérieurs à l'échelle de 1/50, incluant les repérages des faux plafonds, les revêtements de sols, les cloisonnements, les portes et tous ouvrages de second </w:t>
      </w:r>
      <w:r w:rsidR="004F2F5C" w:rsidRPr="00BD3037">
        <w:rPr>
          <w:rFonts w:ascii="Calibri" w:hAnsi="Calibri"/>
          <w:color w:val="auto"/>
          <w:sz w:val="22"/>
          <w:szCs w:val="22"/>
        </w:rPr>
        <w:t>œuvre</w:t>
      </w:r>
      <w:r w:rsidRPr="00BD3037">
        <w:rPr>
          <w:rFonts w:ascii="Calibri" w:hAnsi="Calibri"/>
          <w:color w:val="auto"/>
          <w:sz w:val="22"/>
          <w:szCs w:val="22"/>
        </w:rPr>
        <w:t xml:space="preserve">, avec tous les détails significatifs de conception architecturale à une échelle variant de 1/20 à 1/2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 fondations et ouvrages d'infrastructure, incluant axes, trames, joints de dilatation, terrassements généraux, tracés des canalisations enterrées avec principaux diamètres, dimensionnement et niveaux du 1/100 au 1/50 des fondations superficielles et profondes (ouvrages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 structure, incluant axes, trames, joints de dilatation, plans des différents niveaux du 1/100 au 1/50 avec positionnement, dimensionnement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Réservations importantes affectant les ouvrages de structure. Surcharges d'exploitation et charges supportées par la structure pour les principaux ouvrages, besoins principaux en fluides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des réseaux extérieurs et des voiries sur fond de plan de masse </w:t>
      </w:r>
    </w:p>
    <w:p w:rsidR="00BD3037" w:rsidRPr="00BD3037" w:rsidRDefault="00BD3037" w:rsidP="004F2F5C">
      <w:pPr>
        <w:pStyle w:val="Default"/>
        <w:spacing w:after="14"/>
        <w:jc w:val="both"/>
        <w:rPr>
          <w:rFonts w:ascii="Calibri" w:hAnsi="Calibri"/>
          <w:color w:val="auto"/>
          <w:sz w:val="22"/>
          <w:szCs w:val="22"/>
        </w:rPr>
      </w:pPr>
      <w:r w:rsidRPr="00BD3037">
        <w:rPr>
          <w:rFonts w:ascii="Calibri" w:hAnsi="Calibri"/>
          <w:color w:val="auto"/>
          <w:sz w:val="22"/>
          <w:szCs w:val="22"/>
        </w:rPr>
        <w:t xml:space="preserve">- Plans de chauffage, climatisation et plomberie sanitaire, intégrant schémas généraux, bilan de puissance, tracés unifilaires des principaux réseaux et implantation des terminaux au 1/100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d'électricité, courants forts et courants faibles, incluant schémas généraux de distribution, bilan de puissances, tracés des principaux chemins de câbles, implantation des principaux tableaux et appareillages au 1/100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En tant que de besoins, coupes de coordination spatiale pour l'implantation des réseaux de fluides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généraux des VRD avec tracé sur plan masse des principaux réseaux avec diamètres et niveaux principaux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Positionnement, dimensionnement, ventilation et équipement principaux des locaux techniques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Plans des dispositions générales de sécurité (compartimentage, dégagements, issues de secours, etc.) </w:t>
      </w:r>
    </w:p>
    <w:p w:rsidR="00BD3037" w:rsidRP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Plan de principe d'installation et d'accès de chantier. </w:t>
      </w:r>
    </w:p>
    <w:p w:rsidR="00BD3037" w:rsidRPr="00BD3037" w:rsidRDefault="00BD3037" w:rsidP="004F2F5C">
      <w:pPr>
        <w:pStyle w:val="Default"/>
        <w:jc w:val="both"/>
        <w:rPr>
          <w:rFonts w:ascii="Calibri" w:hAnsi="Calibri"/>
          <w:color w:val="auto"/>
          <w:sz w:val="22"/>
          <w:szCs w:val="22"/>
        </w:rPr>
      </w:pPr>
    </w:p>
    <w:p w:rsidR="00BD3037" w:rsidRPr="00BD3037" w:rsidRDefault="00BD3037" w:rsidP="004F2F5C">
      <w:pPr>
        <w:pStyle w:val="Default"/>
        <w:jc w:val="both"/>
        <w:rPr>
          <w:rFonts w:ascii="Calibri" w:hAnsi="Calibri"/>
          <w:color w:val="auto"/>
          <w:sz w:val="22"/>
          <w:szCs w:val="22"/>
        </w:rPr>
      </w:pPr>
      <w:r w:rsidRPr="00BD3037">
        <w:rPr>
          <w:rFonts w:ascii="Calibri" w:hAnsi="Calibri"/>
          <w:i/>
          <w:iCs/>
          <w:color w:val="auto"/>
          <w:sz w:val="22"/>
          <w:szCs w:val="22"/>
        </w:rPr>
        <w:t xml:space="preserve">Documents écrits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Description détaillée des ouvrages et spécifications techniques définissant les exigences qualitatives et fonctionnelles, la nature et les caractéristiques des ouvrages et des matériaux, les contraintes générales de mise en </w:t>
      </w:r>
      <w:r w:rsidR="004F2F5C" w:rsidRPr="00BD3037">
        <w:rPr>
          <w:rFonts w:ascii="Calibri" w:hAnsi="Calibri"/>
          <w:color w:val="auto"/>
          <w:sz w:val="22"/>
          <w:szCs w:val="22"/>
        </w:rPr>
        <w:t>œuvre</w:t>
      </w:r>
      <w:r w:rsidRPr="00BD3037">
        <w:rPr>
          <w:rFonts w:ascii="Calibri" w:hAnsi="Calibri"/>
          <w:color w:val="auto"/>
          <w:sz w:val="22"/>
          <w:szCs w:val="22"/>
        </w:rPr>
        <w:t xml:space="preserve">, les conditions d'essai et de réception, incluant les limites de prestations entre les différents lots </w:t>
      </w:r>
    </w:p>
    <w:p w:rsidR="00BD3037" w:rsidRPr="00BD3037" w:rsidRDefault="00BD3037" w:rsidP="003A7CE2">
      <w:pPr>
        <w:pStyle w:val="Default"/>
        <w:jc w:val="both"/>
        <w:rPr>
          <w:rFonts w:ascii="Calibri" w:hAnsi="Calibri"/>
          <w:color w:val="auto"/>
          <w:sz w:val="22"/>
          <w:szCs w:val="22"/>
        </w:rPr>
      </w:pPr>
      <w:r w:rsidRPr="00BD3037">
        <w:rPr>
          <w:rFonts w:ascii="Calibri" w:hAnsi="Calibri"/>
          <w:color w:val="auto"/>
          <w:sz w:val="22"/>
          <w:szCs w:val="22"/>
        </w:rPr>
        <w:t xml:space="preserve">- Présentation du coût prévisionnel des travaux décomposée par corps d'état et de l’avant métré sur la base duquel il a été établi </w:t>
      </w:r>
    </w:p>
    <w:p w:rsidR="00BD3037" w:rsidRP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Calendrier prévisionnel d'exécution des travaux, décomposés par lots ou corps d'état, qui sera joint au DCE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Comptes rendus de réunions avec le maître d'ouvrage portant sur les principales options prises à ce stade de la mission. </w:t>
      </w:r>
    </w:p>
    <w:p w:rsidR="00BD3037" w:rsidRPr="00BD3037" w:rsidRDefault="00BD3037" w:rsidP="00BD3037">
      <w:pPr>
        <w:pStyle w:val="Default"/>
        <w:jc w:val="both"/>
        <w:rPr>
          <w:rFonts w:ascii="Calibri" w:hAnsi="Calibri"/>
          <w:color w:val="auto"/>
          <w:sz w:val="22"/>
          <w:szCs w:val="22"/>
        </w:rPr>
      </w:pP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Les études de projet s</w:t>
      </w:r>
      <w:r w:rsidR="006151C8">
        <w:rPr>
          <w:rFonts w:ascii="Calibri" w:hAnsi="Calibri"/>
          <w:color w:val="auto"/>
          <w:sz w:val="22"/>
          <w:szCs w:val="22"/>
        </w:rPr>
        <w:t>er</w:t>
      </w:r>
      <w:r w:rsidRPr="00BD3037">
        <w:rPr>
          <w:rFonts w:ascii="Calibri" w:hAnsi="Calibri"/>
          <w:color w:val="auto"/>
          <w:sz w:val="22"/>
          <w:szCs w:val="22"/>
        </w:rPr>
        <w:t xml:space="preserve">ont présentées au maître d'ouvrage pour approbation.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2-2-4 – Assistance pour la passation des contrats de travaux (ACT)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L'assistance apportée au maître d'ouvrage pour la passation du ou des contrats de travaux, sur la base des études qu’il a approuvées, a</w:t>
      </w:r>
      <w:r w:rsidR="006151C8">
        <w:rPr>
          <w:rFonts w:ascii="Calibri" w:hAnsi="Calibri"/>
          <w:color w:val="auto"/>
          <w:sz w:val="22"/>
          <w:szCs w:val="22"/>
        </w:rPr>
        <w:t>ura</w:t>
      </w:r>
      <w:r w:rsidRPr="00BD3037">
        <w:rPr>
          <w:rFonts w:ascii="Calibri" w:hAnsi="Calibri"/>
          <w:color w:val="auto"/>
          <w:sz w:val="22"/>
          <w:szCs w:val="22"/>
        </w:rPr>
        <w:t xml:space="preserve">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préparer la consultation des entreprises de manière telle que celles-ci puissent présenter leurs offres en toute connaissance de cause, sur la base d'un dossier constitué des pièces administratives et techniques prévues au contrat ainsi que des pièces élaborées par la maîtrise d'</w:t>
      </w:r>
      <w:r w:rsidR="004F2F5C" w:rsidRPr="00BD3037">
        <w:rPr>
          <w:rFonts w:ascii="Calibri" w:hAnsi="Calibri"/>
          <w:color w:val="auto"/>
          <w:sz w:val="22"/>
          <w:szCs w:val="22"/>
        </w:rPr>
        <w:t>œuvre</w:t>
      </w:r>
      <w:r w:rsidRPr="00BD3037">
        <w:rPr>
          <w:rFonts w:ascii="Calibri" w:hAnsi="Calibri"/>
          <w:color w:val="auto"/>
          <w:sz w:val="22"/>
          <w:szCs w:val="22"/>
        </w:rPr>
        <w:t xml:space="preserve"> </w:t>
      </w:r>
      <w:r w:rsidRPr="00BD3037">
        <w:rPr>
          <w:rFonts w:ascii="Calibri" w:hAnsi="Calibri"/>
          <w:color w:val="auto"/>
          <w:sz w:val="22"/>
          <w:szCs w:val="22"/>
        </w:rPr>
        <w:lastRenderedPageBreak/>
        <w:t xml:space="preserve">correspondant à l'étape de la conception choisie par le maître d'ouvrage pour cette consultation. Le dossier est différent selon que la dévolution est prévue par marchés séparés ou à des entreprises groupées ou à l'entreprise générale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préparer, s'il y a lieu, la sélection des candidats et analyser les candidatures obtenues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analyser les offres des entreprises,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préparer les mises au point nécessaire pour permettre la passation du ou des contrats de travaux par le maître d'ouvrage.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Documents à remettre au maître d’ouvrage </w:t>
      </w:r>
      <w:r w:rsidRPr="00BD3037">
        <w:rPr>
          <w:rFonts w:ascii="Calibri" w:hAnsi="Calibri"/>
          <w:b/>
          <w:bCs/>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Elaboration du DCE - Dossier de consultation des entreprises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DCE est élaboré en fonction des options prises par le maître d'ouvrage pour le mode de dévolution des marchés de travaux (entreprise générale, lots séparés, entreprises groupées). Il tien</w:t>
      </w:r>
      <w:r w:rsidR="006151C8">
        <w:rPr>
          <w:rFonts w:ascii="Calibri" w:hAnsi="Calibri"/>
          <w:color w:val="auto"/>
          <w:sz w:val="22"/>
          <w:szCs w:val="22"/>
        </w:rPr>
        <w:t xml:space="preserve">dra </w:t>
      </w:r>
      <w:r w:rsidRPr="00BD3037">
        <w:rPr>
          <w:rFonts w:ascii="Calibri" w:hAnsi="Calibri"/>
          <w:color w:val="auto"/>
          <w:sz w:val="22"/>
          <w:szCs w:val="22"/>
        </w:rPr>
        <w:t xml:space="preserve">compte du niveau de conception choisi par le maître d'ouvrage pour lancer la consultation.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propose</w:t>
      </w:r>
      <w:r w:rsidR="006151C8">
        <w:rPr>
          <w:rFonts w:ascii="Calibri" w:hAnsi="Calibri"/>
          <w:color w:val="auto"/>
          <w:sz w:val="22"/>
          <w:szCs w:val="22"/>
        </w:rPr>
        <w:t>ra</w:t>
      </w:r>
      <w:r w:rsidRPr="00BD3037">
        <w:rPr>
          <w:rFonts w:ascii="Calibri" w:hAnsi="Calibri"/>
          <w:color w:val="auto"/>
          <w:sz w:val="22"/>
          <w:szCs w:val="22"/>
        </w:rPr>
        <w:t xml:space="preserve"> au maître d'ouvrage des adaptations du CCAP (cahier des clauses administratives particulières), de l'acte d'engagement et du règlement de la consultation, fournis par le maître d'ouvrage, qui lui semblent nécessaires pour tenir compte des particularités de l'opération. </w:t>
      </w:r>
    </w:p>
    <w:p w:rsidR="004F2F5C" w:rsidRDefault="004F2F5C"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établi</w:t>
      </w:r>
      <w:r w:rsidR="006151C8">
        <w:rPr>
          <w:rFonts w:ascii="Calibri" w:hAnsi="Calibri"/>
          <w:color w:val="auto"/>
          <w:sz w:val="22"/>
          <w:szCs w:val="22"/>
        </w:rPr>
        <w:t>ra</w:t>
      </w:r>
      <w:r w:rsidRPr="00BD3037">
        <w:rPr>
          <w:rFonts w:ascii="Calibri" w:hAnsi="Calibri"/>
          <w:color w:val="auto"/>
          <w:sz w:val="22"/>
          <w:szCs w:val="22"/>
        </w:rPr>
        <w:t xml:space="preserve"> la liste des pièces écrites et graphiques nécessaires à la consultation des entreprises, qu'il a élaborées ou qui ont été fournies par le maître d'ouvrage, les collecte et les regroupe dans le CCTP (cahier des clauses techniques particulières) qui comprend ainsi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les plans, pièces écrites et cadre de décomposition de prix global et forfaitaire (</w:t>
      </w:r>
      <w:r w:rsidR="004F2F5C">
        <w:rPr>
          <w:rFonts w:ascii="Calibri" w:hAnsi="Calibri"/>
          <w:color w:val="auto"/>
          <w:sz w:val="22"/>
          <w:szCs w:val="22"/>
        </w:rPr>
        <w:t>avec</w:t>
      </w:r>
      <w:r w:rsidRPr="00BD3037">
        <w:rPr>
          <w:rFonts w:ascii="Calibri" w:hAnsi="Calibri"/>
          <w:color w:val="auto"/>
          <w:sz w:val="22"/>
          <w:szCs w:val="22"/>
        </w:rPr>
        <w:t xml:space="preserve"> les quantités</w:t>
      </w:r>
      <w:r w:rsidR="004F2F5C">
        <w:rPr>
          <w:rFonts w:ascii="Calibri" w:hAnsi="Calibri"/>
          <w:color w:val="auto"/>
          <w:sz w:val="22"/>
          <w:szCs w:val="22"/>
        </w:rPr>
        <w:t xml:space="preserve"> estimatives</w:t>
      </w:r>
      <w:r w:rsidRPr="00BD3037">
        <w:rPr>
          <w:rFonts w:ascii="Calibri" w:hAnsi="Calibri"/>
          <w:color w:val="auto"/>
          <w:sz w:val="22"/>
          <w:szCs w:val="22"/>
        </w:rPr>
        <w:t>) établis par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les éventuels autres documents produits soit par le maître d'ouvrage soit par les autres intervenants (notamment PGC, rapport initial du contrôleur technique, études de sondages des sols, etc.). </w:t>
      </w:r>
    </w:p>
    <w:p w:rsidR="004F2F5C" w:rsidRDefault="004F2F5C" w:rsidP="00BD3037">
      <w:pPr>
        <w:pStyle w:val="Default"/>
        <w:jc w:val="both"/>
        <w:rPr>
          <w:rFonts w:ascii="Calibri" w:hAnsi="Calibri"/>
          <w:i/>
          <w:i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Consultation des entreprises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Proposition au maître d'ouvrage des critères de </w:t>
      </w:r>
      <w:r w:rsidR="004F2F5C">
        <w:rPr>
          <w:rFonts w:ascii="Calibri" w:hAnsi="Calibri"/>
          <w:color w:val="auto"/>
          <w:sz w:val="22"/>
          <w:szCs w:val="22"/>
        </w:rPr>
        <w:t>jugement des offres</w:t>
      </w:r>
      <w:r w:rsidRPr="00BD3037">
        <w:rPr>
          <w:rFonts w:ascii="Calibri" w:hAnsi="Calibri"/>
          <w:color w:val="auto"/>
          <w:sz w:val="22"/>
          <w:szCs w:val="22"/>
        </w:rPr>
        <w:t xml:space="preserve"> et de qualification à insérer dans l'avis de publicité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Etablissement d'un rapport d'analyse des candidatures et proposition de sélection au maître d'ouvrage </w:t>
      </w:r>
    </w:p>
    <w:p w:rsidR="004F2F5C"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Le cas échéant, réponses aux questions posées par les entreprises suivant les modalités définies avec le maître d'ouvrage </w:t>
      </w:r>
    </w:p>
    <w:p w:rsidR="00BD3037" w:rsidRDefault="00BD3037" w:rsidP="004F2F5C">
      <w:pPr>
        <w:pStyle w:val="Default"/>
        <w:jc w:val="both"/>
        <w:rPr>
          <w:rFonts w:ascii="Calibri" w:hAnsi="Calibri"/>
          <w:color w:val="auto"/>
          <w:sz w:val="22"/>
          <w:szCs w:val="22"/>
        </w:rPr>
      </w:pPr>
      <w:r w:rsidRPr="00BD3037">
        <w:rPr>
          <w:rFonts w:ascii="Calibri" w:hAnsi="Calibri"/>
          <w:color w:val="auto"/>
          <w:sz w:val="22"/>
          <w:szCs w:val="22"/>
        </w:rPr>
        <w:t xml:space="preserve">- Etablissement d'un rapport comparatif d'analyse technique et financière des offres et, s’il y a lieu, de leurs variantes </w:t>
      </w:r>
    </w:p>
    <w:p w:rsidR="004F2F5C" w:rsidRDefault="00BD3037" w:rsidP="00BD3037">
      <w:pPr>
        <w:pStyle w:val="Default"/>
        <w:jc w:val="both"/>
        <w:rPr>
          <w:rFonts w:ascii="Calibri" w:hAnsi="Calibri"/>
          <w:color w:val="auto"/>
          <w:sz w:val="22"/>
          <w:szCs w:val="22"/>
        </w:rPr>
      </w:pPr>
      <w:r w:rsidRPr="00BD3037">
        <w:rPr>
          <w:rFonts w:ascii="Calibri" w:hAnsi="Calibri"/>
          <w:color w:val="auto"/>
          <w:sz w:val="22"/>
          <w:szCs w:val="22"/>
        </w:rPr>
        <w:t>- Proposition d'une liste d'entreprises susceptibles d'être retenues</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w:t>
      </w: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Mise au point des marchés de travaux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4F2F5C" w:rsidRPr="00BD3037">
        <w:rPr>
          <w:rFonts w:ascii="Calibri" w:hAnsi="Calibri"/>
          <w:color w:val="auto"/>
          <w:sz w:val="22"/>
          <w:szCs w:val="22"/>
        </w:rPr>
        <w:t>œuvre</w:t>
      </w:r>
      <w:r w:rsidRPr="00BD3037">
        <w:rPr>
          <w:rFonts w:ascii="Calibri" w:hAnsi="Calibri"/>
          <w:color w:val="auto"/>
          <w:sz w:val="22"/>
          <w:szCs w:val="22"/>
        </w:rPr>
        <w:t xml:space="preserve"> met</w:t>
      </w:r>
      <w:r w:rsidR="006151C8">
        <w:rPr>
          <w:rFonts w:ascii="Calibri" w:hAnsi="Calibri"/>
          <w:color w:val="auto"/>
          <w:sz w:val="22"/>
          <w:szCs w:val="22"/>
        </w:rPr>
        <w:t>tra</w:t>
      </w:r>
      <w:r w:rsidRPr="00BD3037">
        <w:rPr>
          <w:rFonts w:ascii="Calibri" w:hAnsi="Calibri"/>
          <w:color w:val="auto"/>
          <w:sz w:val="22"/>
          <w:szCs w:val="22"/>
        </w:rPr>
        <w:t xml:space="preserve"> au point les pièces constitutives du marché en vue de sa signature par le maître d'ouvrage et l'entrepreneur.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2-2-5 – Visa des études d’exécution et de synthèse (VISA)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w:t>
      </w:r>
      <w:r w:rsidR="004F2F5C">
        <w:rPr>
          <w:rFonts w:ascii="Calibri" w:hAnsi="Calibri"/>
          <w:color w:val="auto"/>
          <w:sz w:val="22"/>
          <w:szCs w:val="22"/>
        </w:rPr>
        <w:t>es</w:t>
      </w:r>
      <w:r w:rsidRPr="00BD3037">
        <w:rPr>
          <w:rFonts w:ascii="Calibri" w:hAnsi="Calibri"/>
          <w:color w:val="auto"/>
          <w:sz w:val="22"/>
          <w:szCs w:val="22"/>
        </w:rPr>
        <w:t xml:space="preserve"> études d’exécution</w:t>
      </w:r>
      <w:r w:rsidR="004F2F5C">
        <w:rPr>
          <w:rFonts w:ascii="Calibri" w:hAnsi="Calibri"/>
          <w:color w:val="auto"/>
          <w:sz w:val="22"/>
          <w:szCs w:val="22"/>
        </w:rPr>
        <w:t xml:space="preserve"> étant intégralement réalisées </w:t>
      </w:r>
      <w:r w:rsidRPr="00BD3037">
        <w:rPr>
          <w:rFonts w:ascii="Calibri" w:hAnsi="Calibri"/>
          <w:color w:val="auto"/>
          <w:sz w:val="22"/>
          <w:szCs w:val="22"/>
        </w:rPr>
        <w:t>par les entreprises,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s’assure</w:t>
      </w:r>
      <w:r w:rsidR="006151C8">
        <w:rPr>
          <w:rFonts w:ascii="Calibri" w:hAnsi="Calibri"/>
          <w:color w:val="auto"/>
          <w:sz w:val="22"/>
          <w:szCs w:val="22"/>
        </w:rPr>
        <w:t>ra</w:t>
      </w:r>
      <w:r w:rsidRPr="00BD3037">
        <w:rPr>
          <w:rFonts w:ascii="Calibri" w:hAnsi="Calibri"/>
          <w:color w:val="auto"/>
          <w:sz w:val="22"/>
          <w:szCs w:val="22"/>
        </w:rPr>
        <w:t xml:space="preserve"> que les documents qu’elles ont établis respectent les dispositions du projet et, dans ce cas, leur délivre</w:t>
      </w:r>
      <w:r w:rsidR="006151C8">
        <w:rPr>
          <w:rFonts w:ascii="Calibri" w:hAnsi="Calibri"/>
          <w:color w:val="auto"/>
          <w:sz w:val="22"/>
          <w:szCs w:val="22"/>
        </w:rPr>
        <w:t>ra</w:t>
      </w:r>
      <w:r w:rsidRPr="00BD3037">
        <w:rPr>
          <w:rFonts w:ascii="Calibri" w:hAnsi="Calibri"/>
          <w:color w:val="auto"/>
          <w:sz w:val="22"/>
          <w:szCs w:val="22"/>
        </w:rPr>
        <w:t xml:space="preserve"> son visa.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lastRenderedPageBreak/>
        <w:t>L’examen de la conformité au projet des études d’exécution et de synthèse faite par le ou les entrepreneurs ainsi que leur visa par le maître d’</w:t>
      </w:r>
      <w:r w:rsidR="004F2F5C" w:rsidRPr="00BD3037">
        <w:rPr>
          <w:rFonts w:ascii="Calibri" w:hAnsi="Calibri"/>
          <w:color w:val="auto"/>
          <w:sz w:val="22"/>
          <w:szCs w:val="22"/>
        </w:rPr>
        <w:t>œuvre</w:t>
      </w:r>
      <w:r w:rsidR="006151C8">
        <w:rPr>
          <w:rFonts w:ascii="Calibri" w:hAnsi="Calibri"/>
          <w:color w:val="auto"/>
          <w:sz w:val="22"/>
          <w:szCs w:val="22"/>
        </w:rPr>
        <w:t xml:space="preserve"> auront </w:t>
      </w:r>
      <w:r w:rsidRPr="00BD3037">
        <w:rPr>
          <w:rFonts w:ascii="Calibri" w:hAnsi="Calibri"/>
          <w:color w:val="auto"/>
          <w:sz w:val="22"/>
          <w:szCs w:val="22"/>
        </w:rPr>
        <w:t>pour objet d’assurer au maître d’ouvrage que les documents établis par l’entrepreneur respectent les dispositions du projet établi par le maître d’</w:t>
      </w:r>
      <w:r w:rsidR="004F2F5C" w:rsidRPr="00BD3037">
        <w:rPr>
          <w:rFonts w:ascii="Calibri" w:hAnsi="Calibri"/>
          <w:color w:val="auto"/>
          <w:sz w:val="22"/>
          <w:szCs w:val="22"/>
        </w:rPr>
        <w:t>œuvre</w:t>
      </w:r>
      <w:r w:rsidRPr="00BD3037">
        <w:rPr>
          <w:rFonts w:ascii="Calibri" w:hAnsi="Calibri"/>
          <w:color w:val="auto"/>
          <w:sz w:val="22"/>
          <w:szCs w:val="22"/>
        </w:rPr>
        <w:t>. Le cas échéant, le maître d’</w:t>
      </w:r>
      <w:r w:rsidR="004F2F5C" w:rsidRPr="00BD3037">
        <w:rPr>
          <w:rFonts w:ascii="Calibri" w:hAnsi="Calibri"/>
          <w:color w:val="auto"/>
          <w:sz w:val="22"/>
          <w:szCs w:val="22"/>
        </w:rPr>
        <w:t>œuvre</w:t>
      </w:r>
      <w:r w:rsidRPr="00BD3037">
        <w:rPr>
          <w:rFonts w:ascii="Calibri" w:hAnsi="Calibri"/>
          <w:color w:val="auto"/>
          <w:sz w:val="22"/>
          <w:szCs w:val="22"/>
        </w:rPr>
        <w:t xml:space="preserve"> participe</w:t>
      </w:r>
      <w:r w:rsidR="006151C8">
        <w:rPr>
          <w:rFonts w:ascii="Calibri" w:hAnsi="Calibri"/>
          <w:color w:val="auto"/>
          <w:sz w:val="22"/>
          <w:szCs w:val="22"/>
        </w:rPr>
        <w:t>ra</w:t>
      </w:r>
      <w:r w:rsidRPr="00BD3037">
        <w:rPr>
          <w:rFonts w:ascii="Calibri" w:hAnsi="Calibri"/>
          <w:color w:val="auto"/>
          <w:sz w:val="22"/>
          <w:szCs w:val="22"/>
        </w:rPr>
        <w:t xml:space="preserve"> aux travaux de la cellule de synthèse. </w:t>
      </w:r>
    </w:p>
    <w:p w:rsidR="004F2F5C" w:rsidRPr="00BD3037" w:rsidRDefault="004F2F5C" w:rsidP="00BD3037">
      <w:pPr>
        <w:pStyle w:val="Default"/>
        <w:jc w:val="both"/>
        <w:rPr>
          <w:rFonts w:ascii="Calibri" w:hAnsi="Calibri"/>
          <w:color w:val="auto"/>
          <w:sz w:val="22"/>
          <w:szCs w:val="22"/>
        </w:rPr>
      </w:pPr>
    </w:p>
    <w:p w:rsidR="00BD3037" w:rsidRPr="004F2F5C" w:rsidRDefault="00BD3037" w:rsidP="004F2F5C">
      <w:pPr>
        <w:pStyle w:val="Default"/>
        <w:ind w:firstLine="567"/>
        <w:jc w:val="both"/>
        <w:rPr>
          <w:rFonts w:ascii="Calibri" w:hAnsi="Calibri"/>
          <w:b/>
          <w:bCs/>
          <w:i/>
          <w:sz w:val="22"/>
          <w:szCs w:val="22"/>
        </w:rPr>
      </w:pPr>
      <w:r w:rsidRPr="004F2F5C">
        <w:rPr>
          <w:rFonts w:ascii="Calibri" w:hAnsi="Calibri"/>
          <w:b/>
          <w:bCs/>
          <w:i/>
          <w:sz w:val="22"/>
          <w:szCs w:val="22"/>
        </w:rPr>
        <w:t xml:space="preserve">2-2-6 – Direction de l’exécution des contrats de travaux (DET)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La direction de l'exécution du ou des contrats de travaux a</w:t>
      </w:r>
      <w:r w:rsidR="006151C8">
        <w:rPr>
          <w:rFonts w:ascii="Calibri" w:hAnsi="Calibri"/>
          <w:color w:val="auto"/>
          <w:sz w:val="22"/>
          <w:szCs w:val="22"/>
        </w:rPr>
        <w:t>ura</w:t>
      </w:r>
      <w:r w:rsidRPr="00BD3037">
        <w:rPr>
          <w:rFonts w:ascii="Calibri" w:hAnsi="Calibri"/>
          <w:color w:val="auto"/>
          <w:sz w:val="22"/>
          <w:szCs w:val="22"/>
        </w:rPr>
        <w:t xml:space="preserve"> pour objet de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les documents d'exécution ainsi que les ouvrages en cours de réalisation respectent les études effectuées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les documents à produire par le ou les entrepreneurs, en application du ou des contrats de travaux, sont conformes auxdits contrats et ne comportent ni erreur, ni omission, ni contradiction normalement décelables par un homme de l'art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s'assurer que l'exécution des travaux est conforme aux prescriptions du ou des contrats de travaux, y compris le cas échéant, en ce qui concerne l'application effective d'un schéma directeur de la qualité, s'il en a été établi un </w:t>
      </w:r>
    </w:p>
    <w:p w:rsidR="00FC5EF4" w:rsidRDefault="00BD3037" w:rsidP="00FC5EF4">
      <w:pPr>
        <w:pStyle w:val="Default"/>
        <w:jc w:val="both"/>
        <w:rPr>
          <w:rFonts w:ascii="Calibri" w:hAnsi="Calibri"/>
          <w:color w:val="auto"/>
          <w:sz w:val="22"/>
          <w:szCs w:val="22"/>
        </w:rPr>
      </w:pPr>
      <w:r w:rsidRPr="00BD3037">
        <w:rPr>
          <w:rFonts w:ascii="Calibri" w:hAnsi="Calibri"/>
          <w:color w:val="auto"/>
          <w:sz w:val="22"/>
          <w:szCs w:val="22"/>
        </w:rPr>
        <w:t>- délivrer tout ordre de service et établir tout procès-verbal nécessaire à l'exécution du ou des contrats de travaux ainsi que procéder aux constats contradictoires, organiser et d</w:t>
      </w:r>
      <w:r w:rsidR="00FC5EF4">
        <w:rPr>
          <w:rFonts w:ascii="Calibri" w:hAnsi="Calibri"/>
          <w:color w:val="auto"/>
          <w:sz w:val="22"/>
          <w:szCs w:val="22"/>
        </w:rPr>
        <w:t>iriger les réunions de chantier</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informer systématiquement le maître d'ouvrage sur l'état d'avancement et de prévision des travaux et dépenses, avec indication des évolutions notables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vérifier les projets de décomptes mensuels ou les demandes d'avances présentées par le ou les entrepreneurs ; établir les états d'acomptes ; vérifier le projet de décompte final établi par l'entrepreneur et établir le décompte général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 ou des entreprises. </w:t>
      </w:r>
    </w:p>
    <w:p w:rsidR="00FC5EF4" w:rsidRDefault="00FC5EF4" w:rsidP="00BD3037">
      <w:pPr>
        <w:pStyle w:val="Default"/>
        <w:jc w:val="both"/>
        <w:rPr>
          <w:rFonts w:ascii="Calibri" w:hAnsi="Calibri"/>
          <w:i/>
          <w:iCs/>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i/>
          <w:iCs/>
          <w:color w:val="auto"/>
          <w:sz w:val="22"/>
          <w:szCs w:val="22"/>
        </w:rPr>
        <w:t xml:space="preserve">Tâches à effectuer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Direction des travaux : </w:t>
      </w:r>
    </w:p>
    <w:p w:rsidR="00BD3037" w:rsidRDefault="00BD3037" w:rsidP="007361B9">
      <w:pPr>
        <w:pStyle w:val="Default"/>
        <w:numPr>
          <w:ilvl w:val="0"/>
          <w:numId w:val="1"/>
        </w:numPr>
        <w:jc w:val="both"/>
        <w:rPr>
          <w:rFonts w:ascii="Calibri" w:hAnsi="Calibri"/>
          <w:color w:val="auto"/>
          <w:sz w:val="22"/>
          <w:szCs w:val="22"/>
        </w:rPr>
      </w:pPr>
      <w:r w:rsidRPr="00BD3037">
        <w:rPr>
          <w:rFonts w:ascii="Calibri" w:hAnsi="Calibri"/>
          <w:color w:val="auto"/>
          <w:sz w:val="22"/>
          <w:szCs w:val="22"/>
        </w:rPr>
        <w:t xml:space="preserve">Organisation et direction des réunions de chantier </w:t>
      </w:r>
    </w:p>
    <w:p w:rsid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Etablissement et diffusion des comptes rendus</w:t>
      </w:r>
    </w:p>
    <w:p w:rsid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Etablissement des ordres de service</w:t>
      </w:r>
    </w:p>
    <w:p w:rsidR="00BD3037"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 xml:space="preserve">Etat d'avancement général des travaux à partir du planning général </w:t>
      </w:r>
    </w:p>
    <w:p w:rsidR="00BD3037" w:rsidRPr="00FC5EF4" w:rsidRDefault="00BD3037" w:rsidP="007361B9">
      <w:pPr>
        <w:pStyle w:val="Default"/>
        <w:numPr>
          <w:ilvl w:val="0"/>
          <w:numId w:val="1"/>
        </w:numPr>
        <w:jc w:val="both"/>
        <w:rPr>
          <w:rFonts w:ascii="Calibri" w:hAnsi="Calibri"/>
          <w:color w:val="auto"/>
          <w:sz w:val="22"/>
          <w:szCs w:val="22"/>
        </w:rPr>
      </w:pPr>
      <w:r w:rsidRPr="00FC5EF4">
        <w:rPr>
          <w:rFonts w:ascii="Calibri" w:hAnsi="Calibri"/>
          <w:color w:val="auto"/>
          <w:sz w:val="22"/>
          <w:szCs w:val="22"/>
        </w:rPr>
        <w:t xml:space="preserve">Information du maître d'ouvrage : avancement, dépenses et évolutions notables.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Contrôle de la conformité de la réalisation : </w:t>
      </w:r>
    </w:p>
    <w:p w:rsidR="00BD3037" w:rsidRDefault="00BD3037" w:rsidP="007361B9">
      <w:pPr>
        <w:pStyle w:val="Default"/>
        <w:numPr>
          <w:ilvl w:val="0"/>
          <w:numId w:val="2"/>
        </w:numPr>
        <w:jc w:val="both"/>
        <w:rPr>
          <w:rFonts w:ascii="Calibri" w:hAnsi="Calibri"/>
          <w:color w:val="auto"/>
          <w:sz w:val="22"/>
          <w:szCs w:val="22"/>
        </w:rPr>
      </w:pPr>
      <w:r w:rsidRPr="00BD3037">
        <w:rPr>
          <w:rFonts w:ascii="Calibri" w:hAnsi="Calibri"/>
          <w:color w:val="auto"/>
          <w:sz w:val="22"/>
          <w:szCs w:val="22"/>
        </w:rPr>
        <w:t xml:space="preserve">Examen des documents complémentaires à produire par les entreprises, en application de leurs contrats </w:t>
      </w:r>
    </w:p>
    <w:p w:rsidR="00BD3037"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Conformité des ouvrages aux prescriptions des contrats </w:t>
      </w:r>
    </w:p>
    <w:p w:rsidR="00BD3037"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Etablissement de comptes rendus d'observation </w:t>
      </w:r>
    </w:p>
    <w:p w:rsidR="00BD3037" w:rsidRPr="00FC5EF4" w:rsidRDefault="00BD3037" w:rsidP="007361B9">
      <w:pPr>
        <w:pStyle w:val="Default"/>
        <w:numPr>
          <w:ilvl w:val="0"/>
          <w:numId w:val="2"/>
        </w:numPr>
        <w:jc w:val="both"/>
        <w:rPr>
          <w:rFonts w:ascii="Calibri" w:hAnsi="Calibri"/>
          <w:color w:val="auto"/>
          <w:sz w:val="22"/>
          <w:szCs w:val="22"/>
        </w:rPr>
      </w:pPr>
      <w:r w:rsidRPr="00FC5EF4">
        <w:rPr>
          <w:rFonts w:ascii="Calibri" w:hAnsi="Calibri"/>
          <w:color w:val="auto"/>
          <w:sz w:val="22"/>
          <w:szCs w:val="22"/>
        </w:rPr>
        <w:t xml:space="preserve">Synthèse des choix des matériaux, échantillons ou coloris à valider par le maître d'ouvrage.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Gestion financière : </w:t>
      </w:r>
    </w:p>
    <w:p w:rsidR="00BD3037" w:rsidRDefault="00BD3037" w:rsidP="007361B9">
      <w:pPr>
        <w:pStyle w:val="Default"/>
        <w:numPr>
          <w:ilvl w:val="0"/>
          <w:numId w:val="3"/>
        </w:numPr>
        <w:jc w:val="both"/>
        <w:rPr>
          <w:rFonts w:ascii="Calibri" w:hAnsi="Calibri"/>
          <w:color w:val="auto"/>
          <w:sz w:val="22"/>
          <w:szCs w:val="22"/>
        </w:rPr>
      </w:pPr>
      <w:r w:rsidRPr="00BD3037">
        <w:rPr>
          <w:rFonts w:ascii="Calibri" w:hAnsi="Calibri"/>
          <w:color w:val="auto"/>
          <w:sz w:val="22"/>
          <w:szCs w:val="22"/>
        </w:rPr>
        <w:t xml:space="preserve">Vérification des décomptes mensuels et finaux. Etablissement des états d'acompte </w:t>
      </w:r>
    </w:p>
    <w:p w:rsidR="00BD3037" w:rsidRDefault="00BD3037" w:rsidP="007361B9">
      <w:pPr>
        <w:pStyle w:val="Default"/>
        <w:numPr>
          <w:ilvl w:val="0"/>
          <w:numId w:val="3"/>
        </w:numPr>
        <w:jc w:val="both"/>
        <w:rPr>
          <w:rFonts w:ascii="Calibri" w:hAnsi="Calibri"/>
          <w:color w:val="auto"/>
          <w:sz w:val="22"/>
          <w:szCs w:val="22"/>
        </w:rPr>
      </w:pPr>
      <w:r w:rsidRPr="00FC5EF4">
        <w:rPr>
          <w:rFonts w:ascii="Calibri" w:hAnsi="Calibri"/>
          <w:color w:val="auto"/>
          <w:sz w:val="22"/>
          <w:szCs w:val="22"/>
        </w:rPr>
        <w:t xml:space="preserve">Examen des devis de travaux complémentaires </w:t>
      </w:r>
    </w:p>
    <w:p w:rsidR="00BD3037" w:rsidRDefault="00BD3037" w:rsidP="007361B9">
      <w:pPr>
        <w:pStyle w:val="Default"/>
        <w:numPr>
          <w:ilvl w:val="0"/>
          <w:numId w:val="3"/>
        </w:numPr>
        <w:jc w:val="both"/>
        <w:rPr>
          <w:rFonts w:ascii="Calibri" w:hAnsi="Calibri"/>
          <w:color w:val="auto"/>
          <w:sz w:val="22"/>
          <w:szCs w:val="22"/>
        </w:rPr>
      </w:pPr>
      <w:r w:rsidRPr="00FC5EF4">
        <w:rPr>
          <w:rFonts w:ascii="Calibri" w:hAnsi="Calibri"/>
          <w:color w:val="auto"/>
          <w:sz w:val="22"/>
          <w:szCs w:val="22"/>
        </w:rPr>
        <w:t xml:space="preserve">Examen des mémoires en réclamation (examen technique, matériel et économique) présentés au plus tard à la présentation du projet de décompte final. </w:t>
      </w:r>
    </w:p>
    <w:p w:rsidR="00BD3037" w:rsidRPr="00FC5EF4" w:rsidRDefault="00BD3037" w:rsidP="00BD3037">
      <w:pPr>
        <w:pStyle w:val="Default"/>
        <w:numPr>
          <w:ilvl w:val="0"/>
          <w:numId w:val="3"/>
        </w:numPr>
        <w:spacing w:after="30"/>
        <w:jc w:val="both"/>
        <w:rPr>
          <w:rFonts w:ascii="Calibri" w:hAnsi="Calibri"/>
          <w:color w:val="auto"/>
          <w:sz w:val="22"/>
          <w:szCs w:val="22"/>
        </w:rPr>
      </w:pPr>
      <w:r w:rsidRPr="00FC5EF4">
        <w:rPr>
          <w:rFonts w:ascii="Calibri" w:hAnsi="Calibri"/>
          <w:color w:val="auto"/>
          <w:sz w:val="22"/>
          <w:szCs w:val="22"/>
        </w:rPr>
        <w:t xml:space="preserve">Etablissement du décompte général. </w:t>
      </w:r>
    </w:p>
    <w:p w:rsidR="00BD3037" w:rsidRPr="00BD3037" w:rsidRDefault="00BD3037" w:rsidP="00BD3037">
      <w:pPr>
        <w:pStyle w:val="Default"/>
        <w:jc w:val="both"/>
        <w:rPr>
          <w:rFonts w:ascii="Calibri" w:hAnsi="Calibri"/>
          <w:color w:val="auto"/>
          <w:sz w:val="22"/>
          <w:szCs w:val="22"/>
        </w:rPr>
      </w:pP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La présente mission ne comprend pas les prestations nécessaires au remplacement d'une entreprise défaillante (constat contradictoire, consultation des entreprises, choix d'une autre entreprise). </w:t>
      </w:r>
    </w:p>
    <w:p w:rsidR="00FC5EF4" w:rsidRPr="00BD3037" w:rsidRDefault="00FC5EF4" w:rsidP="00BD3037">
      <w:pPr>
        <w:pStyle w:val="Default"/>
        <w:jc w:val="both"/>
        <w:rPr>
          <w:rFonts w:ascii="Calibri" w:hAnsi="Calibri"/>
          <w:color w:val="auto"/>
          <w:sz w:val="22"/>
          <w:szCs w:val="22"/>
        </w:rPr>
      </w:pPr>
    </w:p>
    <w:p w:rsidR="00BD3037" w:rsidRPr="00FC5EF4" w:rsidRDefault="00BD3037" w:rsidP="00FC5EF4">
      <w:pPr>
        <w:pStyle w:val="Default"/>
        <w:ind w:firstLine="567"/>
        <w:jc w:val="both"/>
        <w:rPr>
          <w:rFonts w:ascii="Calibri" w:hAnsi="Calibri"/>
          <w:b/>
          <w:bCs/>
          <w:i/>
          <w:sz w:val="22"/>
          <w:szCs w:val="22"/>
        </w:rPr>
      </w:pPr>
      <w:r w:rsidRPr="00FC5EF4">
        <w:rPr>
          <w:rFonts w:ascii="Calibri" w:hAnsi="Calibri"/>
          <w:b/>
          <w:bCs/>
          <w:i/>
          <w:sz w:val="22"/>
          <w:szCs w:val="22"/>
        </w:rPr>
        <w:t xml:space="preserve">2-2- 7 – Assistance aux opérations de réception (AOR)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L'assistance apportée au maître d'ouvrage lors des opérations de réception ainsi que pendant la période de garantie de parfait achèvement a</w:t>
      </w:r>
      <w:r w:rsidR="006151C8">
        <w:rPr>
          <w:rFonts w:ascii="Calibri" w:hAnsi="Calibri"/>
          <w:color w:val="auto"/>
          <w:sz w:val="22"/>
          <w:szCs w:val="22"/>
        </w:rPr>
        <w:t>ura</w:t>
      </w:r>
      <w:r w:rsidRPr="00BD3037">
        <w:rPr>
          <w:rFonts w:ascii="Calibri" w:hAnsi="Calibri"/>
          <w:color w:val="auto"/>
          <w:sz w:val="22"/>
          <w:szCs w:val="22"/>
        </w:rPr>
        <w:t xml:space="preserve"> pour objet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d’organiser les opérations préalables à la réception des travaux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d’assurer le suivi des réserves formulées lors de la réception des travaux jusqu’à leur levée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de procéder à l’examen des désordres signalés par le maître d’ouvrage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w:t>
      </w:r>
      <w:r w:rsidR="00FC5EF4" w:rsidRPr="00BD3037">
        <w:rPr>
          <w:rFonts w:ascii="Calibri" w:hAnsi="Calibri"/>
          <w:color w:val="auto"/>
          <w:sz w:val="22"/>
          <w:szCs w:val="22"/>
        </w:rPr>
        <w:t>œuvre</w:t>
      </w:r>
      <w:r w:rsidRPr="00BD3037">
        <w:rPr>
          <w:rFonts w:ascii="Calibri" w:hAnsi="Calibri"/>
          <w:color w:val="auto"/>
          <w:sz w:val="22"/>
          <w:szCs w:val="22"/>
        </w:rPr>
        <w:t xml:space="preserve">. </w:t>
      </w:r>
    </w:p>
    <w:p w:rsidR="00FC5EF4" w:rsidRDefault="00FC5EF4"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Prestations confiées et documents à remettre au maître d’ouvrage : </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Au cours des opérations préalables à la réception, le maître d'</w:t>
      </w:r>
      <w:r w:rsidR="00FC5EF4" w:rsidRPr="00BD3037">
        <w:rPr>
          <w:rFonts w:ascii="Calibri" w:hAnsi="Calibri"/>
          <w:color w:val="auto"/>
          <w:sz w:val="22"/>
          <w:szCs w:val="22"/>
        </w:rPr>
        <w:t>œuvre</w:t>
      </w:r>
      <w:r w:rsidRPr="00BD3037">
        <w:rPr>
          <w:rFonts w:ascii="Calibri" w:hAnsi="Calibri"/>
          <w:color w:val="auto"/>
          <w:sz w:val="22"/>
          <w:szCs w:val="22"/>
        </w:rPr>
        <w:t xml:space="preserve"> </w:t>
      </w:r>
      <w:r w:rsidRPr="00BD3037">
        <w:rPr>
          <w:rFonts w:ascii="Calibri" w:hAnsi="Calibri"/>
          <w:b/>
          <w:bCs/>
          <w:color w:val="auto"/>
          <w:sz w:val="22"/>
          <w:szCs w:val="22"/>
        </w:rPr>
        <w:t xml:space="preserve">: </w:t>
      </w:r>
    </w:p>
    <w:p w:rsidR="00BD3037" w:rsidRPr="00BD3037" w:rsidRDefault="00BD3037" w:rsidP="003A7CE2">
      <w:pPr>
        <w:pStyle w:val="Default"/>
        <w:numPr>
          <w:ilvl w:val="0"/>
          <w:numId w:val="4"/>
        </w:numPr>
        <w:jc w:val="both"/>
        <w:rPr>
          <w:rFonts w:ascii="Calibri" w:hAnsi="Calibri"/>
          <w:color w:val="auto"/>
          <w:sz w:val="22"/>
          <w:szCs w:val="22"/>
        </w:rPr>
      </w:pPr>
      <w:r w:rsidRPr="00BD3037">
        <w:rPr>
          <w:rFonts w:ascii="Calibri" w:hAnsi="Calibri"/>
          <w:color w:val="auto"/>
          <w:sz w:val="22"/>
          <w:szCs w:val="22"/>
        </w:rPr>
        <w:t>Valide</w:t>
      </w:r>
      <w:r w:rsidR="006151C8">
        <w:rPr>
          <w:rFonts w:ascii="Calibri" w:hAnsi="Calibri"/>
          <w:color w:val="auto"/>
          <w:sz w:val="22"/>
          <w:szCs w:val="22"/>
        </w:rPr>
        <w:t>ra</w:t>
      </w:r>
      <w:r w:rsidRPr="00BD3037">
        <w:rPr>
          <w:rFonts w:ascii="Calibri" w:hAnsi="Calibri"/>
          <w:color w:val="auto"/>
          <w:sz w:val="22"/>
          <w:szCs w:val="22"/>
        </w:rPr>
        <w:t xml:space="preserve"> par sondage les performances des installations </w:t>
      </w:r>
    </w:p>
    <w:p w:rsidR="00BD3037" w:rsidRDefault="00BD3037" w:rsidP="00FC5EF4">
      <w:pPr>
        <w:pStyle w:val="Default"/>
        <w:numPr>
          <w:ilvl w:val="0"/>
          <w:numId w:val="4"/>
        </w:numPr>
        <w:jc w:val="both"/>
        <w:rPr>
          <w:rFonts w:ascii="Calibri" w:hAnsi="Calibri"/>
          <w:color w:val="auto"/>
          <w:sz w:val="22"/>
          <w:szCs w:val="22"/>
        </w:rPr>
      </w:pPr>
      <w:r w:rsidRPr="00BD3037">
        <w:rPr>
          <w:rFonts w:ascii="Calibri" w:hAnsi="Calibri"/>
          <w:color w:val="auto"/>
          <w:sz w:val="22"/>
          <w:szCs w:val="22"/>
        </w:rPr>
        <w:t>Organise</w:t>
      </w:r>
      <w:r w:rsidR="006151C8">
        <w:rPr>
          <w:rFonts w:ascii="Calibri" w:hAnsi="Calibri"/>
          <w:color w:val="auto"/>
          <w:sz w:val="22"/>
          <w:szCs w:val="22"/>
        </w:rPr>
        <w:t>ra</w:t>
      </w:r>
      <w:r w:rsidRPr="00BD3037">
        <w:rPr>
          <w:rFonts w:ascii="Calibri" w:hAnsi="Calibri"/>
          <w:color w:val="auto"/>
          <w:sz w:val="22"/>
          <w:szCs w:val="22"/>
        </w:rPr>
        <w:t xml:space="preserve"> les réunions de contrôle de conformité </w:t>
      </w:r>
    </w:p>
    <w:p w:rsidR="00FC5EF4" w:rsidRDefault="00BD3037" w:rsidP="00FC5EF4">
      <w:pPr>
        <w:pStyle w:val="Default"/>
        <w:numPr>
          <w:ilvl w:val="0"/>
          <w:numId w:val="4"/>
        </w:numPr>
        <w:jc w:val="both"/>
        <w:rPr>
          <w:rFonts w:ascii="Calibri" w:hAnsi="Calibri"/>
          <w:color w:val="auto"/>
          <w:sz w:val="22"/>
          <w:szCs w:val="22"/>
        </w:rPr>
      </w:pPr>
      <w:r w:rsidRPr="00FC5EF4">
        <w:rPr>
          <w:rFonts w:ascii="Calibri" w:hAnsi="Calibri"/>
          <w:color w:val="auto"/>
          <w:sz w:val="22"/>
          <w:szCs w:val="22"/>
        </w:rPr>
        <w:t>Etabli</w:t>
      </w:r>
      <w:r w:rsidR="006151C8">
        <w:rPr>
          <w:rFonts w:ascii="Calibri" w:hAnsi="Calibri"/>
          <w:color w:val="auto"/>
          <w:sz w:val="22"/>
          <w:szCs w:val="22"/>
        </w:rPr>
        <w:t>ra</w:t>
      </w:r>
      <w:r w:rsidRPr="00FC5EF4">
        <w:rPr>
          <w:rFonts w:ascii="Calibri" w:hAnsi="Calibri"/>
          <w:color w:val="auto"/>
          <w:sz w:val="22"/>
          <w:szCs w:val="22"/>
        </w:rPr>
        <w:t xml:space="preserve"> par corps d'état ou par lot la liste des réserves</w:t>
      </w:r>
    </w:p>
    <w:p w:rsidR="00BD3037" w:rsidRPr="00FC5EF4" w:rsidRDefault="00BD3037" w:rsidP="00BD3037">
      <w:pPr>
        <w:pStyle w:val="Default"/>
        <w:numPr>
          <w:ilvl w:val="0"/>
          <w:numId w:val="4"/>
        </w:numPr>
        <w:jc w:val="both"/>
        <w:rPr>
          <w:rFonts w:ascii="Calibri" w:hAnsi="Calibri"/>
          <w:color w:val="auto"/>
          <w:sz w:val="22"/>
          <w:szCs w:val="22"/>
        </w:rPr>
      </w:pPr>
      <w:r w:rsidRPr="00FC5EF4">
        <w:rPr>
          <w:rFonts w:ascii="Calibri" w:hAnsi="Calibri"/>
          <w:color w:val="auto"/>
          <w:sz w:val="22"/>
          <w:szCs w:val="22"/>
        </w:rPr>
        <w:t>Propose</w:t>
      </w:r>
      <w:r w:rsidR="006151C8">
        <w:rPr>
          <w:rFonts w:ascii="Calibri" w:hAnsi="Calibri"/>
          <w:color w:val="auto"/>
          <w:sz w:val="22"/>
          <w:szCs w:val="22"/>
        </w:rPr>
        <w:t>ra</w:t>
      </w:r>
      <w:r w:rsidRPr="00FC5EF4">
        <w:rPr>
          <w:rFonts w:ascii="Calibri" w:hAnsi="Calibri"/>
          <w:color w:val="auto"/>
          <w:sz w:val="22"/>
          <w:szCs w:val="22"/>
        </w:rPr>
        <w:t xml:space="preserve"> au maître d’ouvrage la réception. </w:t>
      </w:r>
    </w:p>
    <w:p w:rsidR="00BD3037" w:rsidRPr="00BD3037" w:rsidRDefault="00BD3037"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Etat des réserves et suivi :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FC5EF4" w:rsidRPr="00BD3037">
        <w:rPr>
          <w:rFonts w:ascii="Calibri" w:hAnsi="Calibri"/>
          <w:color w:val="auto"/>
          <w:sz w:val="22"/>
          <w:szCs w:val="22"/>
        </w:rPr>
        <w:t>œuvre</w:t>
      </w:r>
      <w:r w:rsidRPr="00BD3037">
        <w:rPr>
          <w:rFonts w:ascii="Calibri" w:hAnsi="Calibri"/>
          <w:color w:val="auto"/>
          <w:sz w:val="22"/>
          <w:szCs w:val="22"/>
        </w:rPr>
        <w:t xml:space="preserve"> s'assure</w:t>
      </w:r>
      <w:r w:rsidR="006151C8">
        <w:rPr>
          <w:rFonts w:ascii="Calibri" w:hAnsi="Calibri"/>
          <w:color w:val="auto"/>
          <w:sz w:val="22"/>
          <w:szCs w:val="22"/>
        </w:rPr>
        <w:t>ra</w:t>
      </w:r>
      <w:r w:rsidRPr="00BD3037">
        <w:rPr>
          <w:rFonts w:ascii="Calibri" w:hAnsi="Calibri"/>
          <w:color w:val="auto"/>
          <w:sz w:val="22"/>
          <w:szCs w:val="22"/>
        </w:rPr>
        <w:t xml:space="preserve"> de la levée des réserves par les entreprises dans les délais définis. </w:t>
      </w:r>
    </w:p>
    <w:p w:rsidR="00FC5EF4" w:rsidRPr="00BD3037" w:rsidRDefault="00FC5EF4" w:rsidP="00BD3037">
      <w:pPr>
        <w:pStyle w:val="Default"/>
        <w:jc w:val="both"/>
        <w:rPr>
          <w:rFonts w:ascii="Calibri" w:hAnsi="Calibri"/>
          <w:color w:val="auto"/>
          <w:sz w:val="22"/>
          <w:szCs w:val="22"/>
        </w:rPr>
      </w:pP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Dossier des ouvrages exécutés </w:t>
      </w:r>
    </w:p>
    <w:p w:rsid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Le maître d’</w:t>
      </w:r>
      <w:r w:rsidR="00FC5EF4" w:rsidRPr="00BD3037">
        <w:rPr>
          <w:rFonts w:ascii="Calibri" w:hAnsi="Calibri"/>
          <w:color w:val="auto"/>
          <w:sz w:val="22"/>
          <w:szCs w:val="22"/>
        </w:rPr>
        <w:t>œuvre</w:t>
      </w:r>
      <w:r w:rsidRPr="00BD3037">
        <w:rPr>
          <w:rFonts w:ascii="Calibri" w:hAnsi="Calibri"/>
          <w:color w:val="auto"/>
          <w:sz w:val="22"/>
          <w:szCs w:val="22"/>
        </w:rPr>
        <w:t xml:space="preserve"> constitue</w:t>
      </w:r>
      <w:r w:rsidR="006151C8">
        <w:rPr>
          <w:rFonts w:ascii="Calibri" w:hAnsi="Calibri"/>
          <w:color w:val="auto"/>
          <w:sz w:val="22"/>
          <w:szCs w:val="22"/>
        </w:rPr>
        <w:t>ra</w:t>
      </w:r>
      <w:r w:rsidRPr="00BD3037">
        <w:rPr>
          <w:rFonts w:ascii="Calibri" w:hAnsi="Calibri"/>
          <w:color w:val="auto"/>
          <w:sz w:val="22"/>
          <w:szCs w:val="22"/>
        </w:rPr>
        <w:t xml:space="preserve"> le dossier des ouvrages exécutés nécessaires à l’exploitation de l’ouvrage à partir du dossier de conception générale du maître d’</w:t>
      </w:r>
      <w:r w:rsidR="00FC5EF4" w:rsidRPr="00BD3037">
        <w:rPr>
          <w:rFonts w:ascii="Calibri" w:hAnsi="Calibri"/>
          <w:color w:val="auto"/>
          <w:sz w:val="22"/>
          <w:szCs w:val="22"/>
        </w:rPr>
        <w:t>œuvre</w:t>
      </w:r>
      <w:r w:rsidRPr="00BD3037">
        <w:rPr>
          <w:rFonts w:ascii="Calibri" w:hAnsi="Calibri"/>
          <w:color w:val="auto"/>
          <w:sz w:val="22"/>
          <w:szCs w:val="22"/>
        </w:rPr>
        <w:t xml:space="preserve">, des plans conformes à l’exécution remis par l’entrepreneur ainsi que des prescriptions de maintenance des fournisseurs d’éléments d’équipement mis en </w:t>
      </w:r>
      <w:r w:rsidR="00FC5EF4" w:rsidRPr="00BD3037">
        <w:rPr>
          <w:rFonts w:ascii="Calibri" w:hAnsi="Calibri"/>
          <w:color w:val="auto"/>
          <w:sz w:val="22"/>
          <w:szCs w:val="22"/>
        </w:rPr>
        <w:t>œuvre</w:t>
      </w:r>
      <w:r w:rsidRPr="00BD3037">
        <w:rPr>
          <w:rFonts w:ascii="Calibri" w:hAnsi="Calibri"/>
          <w:color w:val="auto"/>
          <w:sz w:val="22"/>
          <w:szCs w:val="22"/>
        </w:rPr>
        <w:t xml:space="preserve">. </w:t>
      </w:r>
    </w:p>
    <w:p w:rsidR="00FC5EF4" w:rsidRPr="00BD3037" w:rsidRDefault="00FC5EF4" w:rsidP="00BD3037">
      <w:pPr>
        <w:pStyle w:val="Default"/>
        <w:jc w:val="both"/>
        <w:rPr>
          <w:rFonts w:ascii="Calibri" w:hAnsi="Calibri"/>
          <w:color w:val="auto"/>
          <w:sz w:val="22"/>
          <w:szCs w:val="22"/>
        </w:rPr>
      </w:pPr>
    </w:p>
    <w:p w:rsidR="00FC5EF4" w:rsidRDefault="00BD3037" w:rsidP="00BD3037">
      <w:pPr>
        <w:pStyle w:val="Default"/>
        <w:jc w:val="both"/>
        <w:rPr>
          <w:rFonts w:ascii="Calibri" w:hAnsi="Calibri"/>
          <w:color w:val="auto"/>
          <w:sz w:val="22"/>
          <w:szCs w:val="22"/>
        </w:rPr>
      </w:pPr>
      <w:r w:rsidRPr="00BD3037">
        <w:rPr>
          <w:rFonts w:ascii="Calibri" w:hAnsi="Calibri"/>
          <w:color w:val="auto"/>
          <w:sz w:val="22"/>
          <w:szCs w:val="22"/>
        </w:rPr>
        <w:t>- Au cours de l’année de garantie de parfait achèvement, le maître d’</w:t>
      </w:r>
      <w:r w:rsidR="00FC5EF4" w:rsidRPr="00BD3037">
        <w:rPr>
          <w:rFonts w:ascii="Calibri" w:hAnsi="Calibri"/>
          <w:color w:val="auto"/>
          <w:sz w:val="22"/>
          <w:szCs w:val="22"/>
        </w:rPr>
        <w:t>œuvre</w:t>
      </w:r>
      <w:r w:rsidRPr="00BD3037">
        <w:rPr>
          <w:rFonts w:ascii="Calibri" w:hAnsi="Calibri"/>
          <w:color w:val="auto"/>
          <w:sz w:val="22"/>
          <w:szCs w:val="22"/>
        </w:rPr>
        <w:t xml:space="preserve"> examine</w:t>
      </w:r>
      <w:r w:rsidR="006151C8">
        <w:rPr>
          <w:rFonts w:ascii="Calibri" w:hAnsi="Calibri"/>
          <w:color w:val="auto"/>
          <w:sz w:val="22"/>
          <w:szCs w:val="22"/>
        </w:rPr>
        <w:t>ra</w:t>
      </w:r>
      <w:r w:rsidRPr="00BD3037">
        <w:rPr>
          <w:rFonts w:ascii="Calibri" w:hAnsi="Calibri"/>
          <w:color w:val="auto"/>
          <w:sz w:val="22"/>
          <w:szCs w:val="22"/>
        </w:rPr>
        <w:t xml:space="preserve"> les désordres apparus après la réception et signalés par le maître d’ouvrage.</w:t>
      </w:r>
    </w:p>
    <w:p w:rsidR="00BD3037" w:rsidRPr="00BD3037" w:rsidRDefault="00BD3037" w:rsidP="00BD3037">
      <w:pPr>
        <w:pStyle w:val="Default"/>
        <w:jc w:val="both"/>
        <w:rPr>
          <w:rFonts w:ascii="Calibri" w:hAnsi="Calibri"/>
          <w:color w:val="auto"/>
          <w:sz w:val="22"/>
          <w:szCs w:val="22"/>
        </w:rPr>
      </w:pPr>
      <w:r w:rsidRPr="00BD3037">
        <w:rPr>
          <w:rFonts w:ascii="Calibri" w:hAnsi="Calibri"/>
          <w:color w:val="auto"/>
          <w:sz w:val="22"/>
          <w:szCs w:val="22"/>
        </w:rPr>
        <w:t xml:space="preserve"> </w:t>
      </w:r>
    </w:p>
    <w:p w:rsidR="00BD3037" w:rsidRPr="00FC5EF4" w:rsidRDefault="00BD3037" w:rsidP="00FC5EF4">
      <w:pPr>
        <w:pStyle w:val="Default"/>
        <w:jc w:val="both"/>
        <w:rPr>
          <w:rFonts w:ascii="Calibri" w:hAnsi="Calibri"/>
          <w:b/>
          <w:bCs/>
          <w:sz w:val="22"/>
          <w:szCs w:val="22"/>
          <w:u w:val="single"/>
        </w:rPr>
      </w:pPr>
      <w:r w:rsidRPr="00FC5EF4">
        <w:rPr>
          <w:rFonts w:ascii="Calibri" w:hAnsi="Calibri"/>
          <w:b/>
          <w:bCs/>
          <w:sz w:val="22"/>
          <w:szCs w:val="22"/>
          <w:u w:val="single"/>
        </w:rPr>
        <w:t xml:space="preserve">2-3 Autres Missions </w:t>
      </w:r>
    </w:p>
    <w:p w:rsidR="00BD3037" w:rsidRPr="00FC5EF4" w:rsidRDefault="00BD3037" w:rsidP="00FC5EF4">
      <w:pPr>
        <w:pStyle w:val="Default"/>
        <w:ind w:firstLine="567"/>
        <w:jc w:val="both"/>
        <w:rPr>
          <w:rFonts w:ascii="Calibri" w:hAnsi="Calibri"/>
          <w:b/>
          <w:bCs/>
          <w:i/>
          <w:sz w:val="22"/>
          <w:szCs w:val="22"/>
        </w:rPr>
      </w:pPr>
      <w:r w:rsidRPr="00FC5EF4">
        <w:rPr>
          <w:rFonts w:ascii="Calibri" w:hAnsi="Calibri"/>
          <w:b/>
          <w:bCs/>
          <w:i/>
          <w:sz w:val="22"/>
          <w:szCs w:val="22"/>
        </w:rPr>
        <w:t xml:space="preserve">2-3-1 Ordonnancement, Coordination, et pilotage (OPC)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L'ordonnancement, la coordination et le pilotage du chantier ont pour objet : </w:t>
      </w:r>
    </w:p>
    <w:p w:rsidR="00BD3037" w:rsidRPr="00BD3037" w:rsidRDefault="00BD3037" w:rsidP="00FC5EF4">
      <w:pPr>
        <w:pStyle w:val="Default"/>
        <w:spacing w:after="14"/>
        <w:jc w:val="both"/>
        <w:rPr>
          <w:rFonts w:ascii="Calibri" w:hAnsi="Calibri"/>
          <w:color w:val="auto"/>
          <w:sz w:val="22"/>
          <w:szCs w:val="22"/>
        </w:rPr>
      </w:pPr>
      <w:r w:rsidRPr="00BD3037">
        <w:rPr>
          <w:rFonts w:ascii="Calibri" w:hAnsi="Calibri"/>
          <w:color w:val="auto"/>
          <w:sz w:val="22"/>
          <w:szCs w:val="22"/>
        </w:rPr>
        <w:t xml:space="preserve">- pour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 </w:t>
      </w:r>
    </w:p>
    <w:p w:rsidR="00BD3037" w:rsidRPr="00BD3037" w:rsidRDefault="00BD3037" w:rsidP="00FC5EF4">
      <w:pPr>
        <w:pStyle w:val="Default"/>
        <w:spacing w:after="14"/>
        <w:jc w:val="both"/>
        <w:rPr>
          <w:rFonts w:ascii="Calibri" w:hAnsi="Calibri"/>
          <w:color w:val="auto"/>
          <w:sz w:val="22"/>
          <w:szCs w:val="22"/>
        </w:rPr>
      </w:pPr>
      <w:r w:rsidRPr="00BD3037">
        <w:rPr>
          <w:rFonts w:ascii="Calibri" w:hAnsi="Calibri"/>
          <w:color w:val="auto"/>
          <w:sz w:val="22"/>
          <w:szCs w:val="22"/>
        </w:rPr>
        <w:t xml:space="preserve">- pour la coordination : d'harmoniser dans le temps et dans l'espace, les actions des différents intervenants au stade des travaux,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pour le pilotage : de mettre en application, au stade des travaux et jusqu'à la levée des réserves dans les délais impartis dans le ou les contrats de travaux, les diverses mesures d'organisation arrêtées au titre de l'ordonnancement et de la coordination.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Pour ce faire, le </w:t>
      </w:r>
      <w:r w:rsidR="006151C8">
        <w:rPr>
          <w:rFonts w:ascii="Calibri" w:hAnsi="Calibri"/>
          <w:color w:val="auto"/>
          <w:sz w:val="22"/>
          <w:szCs w:val="22"/>
        </w:rPr>
        <w:t>MOE</w:t>
      </w:r>
      <w:r w:rsidRPr="00BD3037">
        <w:rPr>
          <w:rFonts w:ascii="Calibri" w:hAnsi="Calibri"/>
          <w:color w:val="auto"/>
          <w:sz w:val="22"/>
          <w:szCs w:val="22"/>
        </w:rPr>
        <w:t xml:space="preserve"> </w:t>
      </w:r>
      <w:r w:rsidR="006151C8">
        <w:rPr>
          <w:rFonts w:ascii="Calibri" w:hAnsi="Calibri"/>
          <w:color w:val="auto"/>
          <w:sz w:val="22"/>
          <w:szCs w:val="22"/>
        </w:rPr>
        <w:t>sera</w:t>
      </w:r>
      <w:r w:rsidRPr="00BD3037">
        <w:rPr>
          <w:rFonts w:ascii="Calibri" w:hAnsi="Calibri"/>
          <w:color w:val="auto"/>
          <w:sz w:val="22"/>
          <w:szCs w:val="22"/>
        </w:rPr>
        <w:t xml:space="preserve"> chargé : </w:t>
      </w: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phase de préparation des travaux </w:t>
      </w:r>
    </w:p>
    <w:p w:rsidR="00BD3037" w:rsidRDefault="00BD3037" w:rsidP="00D828EB">
      <w:pPr>
        <w:pStyle w:val="Default"/>
        <w:numPr>
          <w:ilvl w:val="0"/>
          <w:numId w:val="5"/>
        </w:numPr>
        <w:jc w:val="both"/>
        <w:rPr>
          <w:rFonts w:ascii="Calibri" w:hAnsi="Calibri"/>
          <w:color w:val="auto"/>
          <w:sz w:val="22"/>
          <w:szCs w:val="22"/>
        </w:rPr>
      </w:pPr>
      <w:r w:rsidRPr="00BD3037">
        <w:rPr>
          <w:rFonts w:ascii="Calibri" w:hAnsi="Calibri"/>
          <w:color w:val="auto"/>
          <w:sz w:val="22"/>
          <w:szCs w:val="22"/>
        </w:rPr>
        <w:t xml:space="preserve">de regrouper les listes des plans d’exécution établis par les entrepreneurs, </w:t>
      </w:r>
    </w:p>
    <w:p w:rsidR="00BD3037"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mettre en place l'organisation générale de l'opération, </w:t>
      </w:r>
    </w:p>
    <w:p w:rsidR="00BD3037"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planifier et coordonner temporellement les études d'exécution, </w:t>
      </w:r>
    </w:p>
    <w:p w:rsidR="00BD3037" w:rsidRPr="00D828EB" w:rsidRDefault="00BD3037" w:rsidP="00D828EB">
      <w:pPr>
        <w:pStyle w:val="Default"/>
        <w:numPr>
          <w:ilvl w:val="0"/>
          <w:numId w:val="5"/>
        </w:numPr>
        <w:jc w:val="both"/>
        <w:rPr>
          <w:rFonts w:ascii="Calibri" w:hAnsi="Calibri"/>
          <w:color w:val="auto"/>
          <w:sz w:val="22"/>
          <w:szCs w:val="22"/>
        </w:rPr>
      </w:pPr>
      <w:r w:rsidRPr="00D828EB">
        <w:rPr>
          <w:rFonts w:ascii="Calibri" w:hAnsi="Calibri"/>
          <w:color w:val="auto"/>
          <w:sz w:val="22"/>
          <w:szCs w:val="22"/>
        </w:rPr>
        <w:t xml:space="preserve">de planifier les travaux.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période d’exécution des travaux </w:t>
      </w:r>
    </w:p>
    <w:p w:rsidR="00D828EB" w:rsidRDefault="00BD3037" w:rsidP="00D828EB">
      <w:pPr>
        <w:pStyle w:val="Default"/>
        <w:numPr>
          <w:ilvl w:val="0"/>
          <w:numId w:val="6"/>
        </w:numPr>
        <w:jc w:val="both"/>
        <w:rPr>
          <w:rFonts w:ascii="Calibri" w:hAnsi="Calibri"/>
          <w:color w:val="auto"/>
          <w:sz w:val="22"/>
          <w:szCs w:val="22"/>
        </w:rPr>
      </w:pPr>
      <w:r w:rsidRPr="00BD3037">
        <w:rPr>
          <w:rFonts w:ascii="Calibri" w:hAnsi="Calibri"/>
          <w:color w:val="auto"/>
          <w:sz w:val="22"/>
          <w:szCs w:val="22"/>
        </w:rPr>
        <w:t>de veiller au respect du cadre d'organisation défini en phase de préparation,</w:t>
      </w:r>
    </w:p>
    <w:p w:rsidR="00BD3037"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lastRenderedPageBreak/>
        <w:t xml:space="preserve">de mettre à jour la planification générale et de la compléter par une planification détaillée par périodes et par élément d'ouvrage, </w:t>
      </w:r>
    </w:p>
    <w:p w:rsidR="00BD3037" w:rsidRDefault="00BD3037" w:rsidP="00FC5EF4">
      <w:pPr>
        <w:pStyle w:val="Default"/>
        <w:numPr>
          <w:ilvl w:val="0"/>
          <w:numId w:val="6"/>
        </w:numPr>
        <w:spacing w:after="30"/>
        <w:jc w:val="both"/>
        <w:rPr>
          <w:rFonts w:ascii="Calibri" w:hAnsi="Calibri"/>
          <w:color w:val="auto"/>
          <w:sz w:val="22"/>
          <w:szCs w:val="22"/>
        </w:rPr>
      </w:pPr>
      <w:r w:rsidRPr="00D828EB">
        <w:rPr>
          <w:rFonts w:ascii="Calibri" w:hAnsi="Calibri"/>
          <w:color w:val="auto"/>
          <w:sz w:val="22"/>
          <w:szCs w:val="22"/>
        </w:rPr>
        <w:t xml:space="preserve">de coordonner l'ensemble des intervenants, en particulier en animant des réunions spécifiques de coordination et diffuser leurs comptes rendus </w:t>
      </w:r>
    </w:p>
    <w:p w:rsidR="00BD3037"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t xml:space="preserve">de veiller au respect des objectifs calendaires et, le cas échéant, de proposer des mesures correctives pour rattraper des retards </w:t>
      </w:r>
    </w:p>
    <w:p w:rsidR="00BD3037" w:rsidRPr="00D828EB" w:rsidRDefault="00BD3037" w:rsidP="00D828EB">
      <w:pPr>
        <w:pStyle w:val="Default"/>
        <w:numPr>
          <w:ilvl w:val="0"/>
          <w:numId w:val="6"/>
        </w:numPr>
        <w:jc w:val="both"/>
        <w:rPr>
          <w:rFonts w:ascii="Calibri" w:hAnsi="Calibri"/>
          <w:color w:val="auto"/>
          <w:sz w:val="22"/>
          <w:szCs w:val="22"/>
        </w:rPr>
      </w:pPr>
      <w:r w:rsidRPr="00D828EB">
        <w:rPr>
          <w:rFonts w:ascii="Calibri" w:hAnsi="Calibri"/>
          <w:color w:val="auto"/>
          <w:sz w:val="22"/>
          <w:szCs w:val="22"/>
        </w:rPr>
        <w:t xml:space="preserve">d’apprécier l’origine des retards. </w:t>
      </w:r>
    </w:p>
    <w:p w:rsidR="00BD3037" w:rsidRPr="00BD3037" w:rsidRDefault="00BD3037" w:rsidP="00FC5EF4">
      <w:pPr>
        <w:pStyle w:val="Default"/>
        <w:jc w:val="both"/>
        <w:rPr>
          <w:rFonts w:ascii="Calibri" w:hAnsi="Calibri"/>
          <w:color w:val="auto"/>
          <w:sz w:val="22"/>
          <w:szCs w:val="22"/>
        </w:rPr>
      </w:pPr>
    </w:p>
    <w:p w:rsidR="00BD3037" w:rsidRPr="00BD3037" w:rsidRDefault="00BD3037" w:rsidP="00FC5EF4">
      <w:pPr>
        <w:pStyle w:val="Default"/>
        <w:jc w:val="both"/>
        <w:rPr>
          <w:rFonts w:ascii="Calibri" w:hAnsi="Calibri"/>
          <w:color w:val="auto"/>
          <w:sz w:val="22"/>
          <w:szCs w:val="22"/>
        </w:rPr>
      </w:pPr>
      <w:r w:rsidRPr="00BD3037">
        <w:rPr>
          <w:rFonts w:ascii="Calibri" w:hAnsi="Calibri"/>
          <w:color w:val="auto"/>
          <w:sz w:val="22"/>
          <w:szCs w:val="22"/>
        </w:rPr>
        <w:t xml:space="preserve">- Pendant la phase d'assistance aux opérations de réception </w:t>
      </w:r>
    </w:p>
    <w:p w:rsidR="00BD3037" w:rsidRDefault="00BD3037" w:rsidP="00D828EB">
      <w:pPr>
        <w:pStyle w:val="Default"/>
        <w:numPr>
          <w:ilvl w:val="0"/>
          <w:numId w:val="7"/>
        </w:numPr>
        <w:jc w:val="both"/>
        <w:rPr>
          <w:rFonts w:ascii="Calibri" w:hAnsi="Calibri"/>
          <w:color w:val="auto"/>
          <w:sz w:val="22"/>
          <w:szCs w:val="22"/>
        </w:rPr>
      </w:pPr>
      <w:r w:rsidRPr="00BD3037">
        <w:rPr>
          <w:rFonts w:ascii="Calibri" w:hAnsi="Calibri"/>
          <w:color w:val="auto"/>
          <w:sz w:val="22"/>
          <w:szCs w:val="22"/>
        </w:rPr>
        <w:t xml:space="preserve">d'établir la planification des opérations de réception, </w:t>
      </w:r>
    </w:p>
    <w:p w:rsidR="00BD3037" w:rsidRDefault="00BD3037" w:rsidP="00D828EB">
      <w:pPr>
        <w:pStyle w:val="Default"/>
        <w:numPr>
          <w:ilvl w:val="0"/>
          <w:numId w:val="7"/>
        </w:numPr>
        <w:jc w:val="both"/>
        <w:rPr>
          <w:rFonts w:ascii="Calibri" w:hAnsi="Calibri"/>
          <w:color w:val="auto"/>
          <w:sz w:val="22"/>
          <w:szCs w:val="22"/>
        </w:rPr>
      </w:pPr>
      <w:r w:rsidRPr="00D828EB">
        <w:rPr>
          <w:rFonts w:ascii="Calibri" w:hAnsi="Calibri"/>
          <w:color w:val="auto"/>
          <w:sz w:val="22"/>
          <w:szCs w:val="22"/>
        </w:rPr>
        <w:t xml:space="preserve">de coordonner et piloter ces opérations, </w:t>
      </w:r>
    </w:p>
    <w:p w:rsidR="00BD3037" w:rsidRDefault="00BD3037" w:rsidP="00D828EB">
      <w:pPr>
        <w:pStyle w:val="Default"/>
        <w:numPr>
          <w:ilvl w:val="0"/>
          <w:numId w:val="7"/>
        </w:numPr>
        <w:jc w:val="both"/>
        <w:rPr>
          <w:rFonts w:ascii="Calibri" w:hAnsi="Calibri"/>
          <w:color w:val="auto"/>
          <w:sz w:val="22"/>
          <w:szCs w:val="22"/>
        </w:rPr>
      </w:pPr>
      <w:r w:rsidRPr="00D828EB">
        <w:rPr>
          <w:rFonts w:ascii="Calibri" w:hAnsi="Calibri"/>
          <w:color w:val="auto"/>
          <w:sz w:val="22"/>
          <w:szCs w:val="22"/>
        </w:rPr>
        <w:t xml:space="preserve">de pointer l'avancement des levées de réserves. </w:t>
      </w:r>
    </w:p>
    <w:p w:rsidR="00BD3037" w:rsidRPr="005B11C8" w:rsidRDefault="00BD3037" w:rsidP="00D828EB">
      <w:pPr>
        <w:pStyle w:val="Default"/>
        <w:jc w:val="both"/>
        <w:rPr>
          <w:rFonts w:ascii="Calibri" w:hAnsi="Calibri"/>
          <w:color w:val="auto"/>
        </w:rPr>
      </w:pPr>
    </w:p>
    <w:tbl>
      <w:tblPr>
        <w:tblStyle w:val="Grilledutableau"/>
        <w:tblW w:w="0" w:type="auto"/>
        <w:tblLook w:val="04A0" w:firstRow="1" w:lastRow="0" w:firstColumn="1" w:lastColumn="0" w:noHBand="0" w:noVBand="1"/>
      </w:tblPr>
      <w:tblGrid>
        <w:gridCol w:w="9210"/>
      </w:tblGrid>
      <w:tr w:rsidR="00D828EB" w:rsidRPr="00D828EB" w:rsidTr="00D828EB">
        <w:tc>
          <w:tcPr>
            <w:tcW w:w="9210" w:type="dxa"/>
          </w:tcPr>
          <w:p w:rsidR="00D828EB" w:rsidRPr="00D828EB" w:rsidRDefault="00D828EB" w:rsidP="00F5563B">
            <w:pPr>
              <w:pStyle w:val="Default"/>
              <w:jc w:val="both"/>
              <w:rPr>
                <w:rFonts w:ascii="Calibri" w:hAnsi="Calibri"/>
              </w:rPr>
            </w:pPr>
            <w:r w:rsidRPr="00D828EB">
              <w:rPr>
                <w:rFonts w:ascii="Calibri" w:hAnsi="Calibri"/>
                <w:b/>
                <w:bCs/>
              </w:rPr>
              <w:t xml:space="preserve">Article 3 – Point de départ des délais et nombre d’exemplaires papier et supports informatiques à fournir au maître d’ouvrage </w:t>
            </w:r>
          </w:p>
        </w:tc>
      </w:tr>
    </w:tbl>
    <w:p w:rsidR="005D29B6" w:rsidRDefault="005D29B6" w:rsidP="00D828EB">
      <w:pPr>
        <w:jc w:val="both"/>
        <w:rPr>
          <w:rFonts w:ascii="Calibri" w:hAnsi="Calibri"/>
        </w:rPr>
      </w:pPr>
    </w:p>
    <w:p w:rsidR="00FC5802" w:rsidRPr="00FC5802" w:rsidRDefault="00FC5802" w:rsidP="00FC5802">
      <w:pPr>
        <w:pStyle w:val="Style2"/>
        <w:rPr>
          <w:rFonts w:ascii="Calibri" w:eastAsiaTheme="minorHAnsi" w:hAnsi="Calibri" w:cs="Arial"/>
          <w:bCs/>
          <w:color w:val="000000"/>
          <w:sz w:val="22"/>
          <w:szCs w:val="22"/>
          <w:lang w:eastAsia="en-US"/>
        </w:rPr>
      </w:pPr>
      <w:bookmarkStart w:id="1" w:name="_Toc331686541"/>
      <w:r>
        <w:rPr>
          <w:rFonts w:ascii="Calibri" w:hAnsi="Calibri" w:cs="Calibri"/>
          <w:sz w:val="22"/>
          <w:szCs w:val="22"/>
        </w:rPr>
        <w:t>3</w:t>
      </w:r>
      <w:r w:rsidRPr="00FC5802">
        <w:rPr>
          <w:rFonts w:ascii="Calibri" w:eastAsiaTheme="minorHAnsi" w:hAnsi="Calibri" w:cs="Arial"/>
          <w:bCs/>
          <w:color w:val="000000"/>
          <w:sz w:val="22"/>
          <w:szCs w:val="22"/>
          <w:lang w:eastAsia="en-US"/>
        </w:rPr>
        <w:t>.1. Etablissement des documents d'étude</w:t>
      </w:r>
      <w:bookmarkEnd w:id="1"/>
    </w:p>
    <w:p w:rsidR="00FC5802" w:rsidRPr="007A793F" w:rsidRDefault="00FC5802" w:rsidP="00FC5802">
      <w:pPr>
        <w:tabs>
          <w:tab w:val="right" w:leader="dot" w:pos="2410"/>
          <w:tab w:val="left" w:pos="2552"/>
        </w:tabs>
        <w:jc w:val="both"/>
        <w:rPr>
          <w:rFonts w:ascii="Calibri" w:hAnsi="Calibri" w:cs="Calibri"/>
          <w:sz w:val="22"/>
          <w:szCs w:val="22"/>
        </w:rPr>
      </w:pPr>
    </w:p>
    <w:p w:rsidR="00FC5802" w:rsidRPr="007A793F" w:rsidRDefault="00FC5802" w:rsidP="00FC5802">
      <w:pPr>
        <w:pStyle w:val="Retraitcorpsdetexte2"/>
        <w:tabs>
          <w:tab w:val="right" w:leader="dot" w:pos="2410"/>
          <w:tab w:val="left" w:pos="2552"/>
        </w:tabs>
        <w:ind w:firstLine="0"/>
        <w:rPr>
          <w:rFonts w:ascii="Calibri" w:hAnsi="Calibri" w:cs="Calibri"/>
          <w:sz w:val="22"/>
          <w:szCs w:val="22"/>
        </w:rPr>
      </w:pPr>
      <w:r>
        <w:rPr>
          <w:rFonts w:ascii="Calibri" w:hAnsi="Calibri" w:cs="Calibri"/>
          <w:sz w:val="22"/>
          <w:szCs w:val="22"/>
        </w:rPr>
        <w:t>A titre indicatif, l</w:t>
      </w:r>
      <w:r w:rsidRPr="007A793F">
        <w:rPr>
          <w:rFonts w:ascii="Calibri" w:hAnsi="Calibri" w:cs="Calibri"/>
          <w:sz w:val="22"/>
          <w:szCs w:val="22"/>
        </w:rPr>
        <w:t>es délais de chaque tâche et de chaque mission élémentaire s</w:t>
      </w:r>
      <w:r w:rsidR="006151C8">
        <w:rPr>
          <w:rFonts w:ascii="Calibri" w:hAnsi="Calibri" w:cs="Calibri"/>
          <w:sz w:val="22"/>
          <w:szCs w:val="22"/>
        </w:rPr>
        <w:t>er</w:t>
      </w:r>
      <w:r w:rsidRPr="007A793F">
        <w:rPr>
          <w:rFonts w:ascii="Calibri" w:hAnsi="Calibri" w:cs="Calibri"/>
          <w:sz w:val="22"/>
          <w:szCs w:val="22"/>
        </w:rPr>
        <w:t>ont les suivants :</w:t>
      </w:r>
    </w:p>
    <w:p w:rsidR="00FC5802" w:rsidRDefault="00FC5802" w:rsidP="00D828EB">
      <w:pPr>
        <w:jc w:val="both"/>
        <w:rPr>
          <w:rFonts w:ascii="Calibri" w:hAnsi="Calibri"/>
        </w:rPr>
      </w:pPr>
    </w:p>
    <w:tbl>
      <w:tblPr>
        <w:tblW w:w="0" w:type="auto"/>
        <w:jc w:val="center"/>
        <w:tblInd w:w="-483" w:type="dxa"/>
        <w:tblLayout w:type="fixed"/>
        <w:tblCellMar>
          <w:left w:w="80" w:type="dxa"/>
          <w:right w:w="80" w:type="dxa"/>
        </w:tblCellMar>
        <w:tblLook w:val="0000" w:firstRow="0" w:lastRow="0" w:firstColumn="0" w:lastColumn="0" w:noHBand="0" w:noVBand="0"/>
      </w:tblPr>
      <w:tblGrid>
        <w:gridCol w:w="3965"/>
        <w:gridCol w:w="1553"/>
        <w:gridCol w:w="4117"/>
      </w:tblGrid>
      <w:tr w:rsidR="00FC5802" w:rsidRPr="007A793F" w:rsidTr="00FC5802">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Missions</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D</w:t>
            </w:r>
            <w:r>
              <w:rPr>
                <w:rFonts w:ascii="Calibri" w:hAnsi="Calibri" w:cs="Calibri"/>
                <w:b/>
                <w:smallCaps/>
                <w:sz w:val="22"/>
                <w:szCs w:val="22"/>
              </w:rPr>
              <w:t>élais d’exécution</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tabs>
                <w:tab w:val="right" w:leader="dot" w:pos="8220"/>
              </w:tabs>
              <w:spacing w:line="240" w:lineRule="atLeast"/>
              <w:jc w:val="center"/>
              <w:rPr>
                <w:rFonts w:ascii="Calibri" w:hAnsi="Calibri" w:cs="Calibri"/>
                <w:b/>
                <w:smallCaps/>
                <w:sz w:val="22"/>
                <w:szCs w:val="22"/>
              </w:rPr>
            </w:pPr>
            <w:r w:rsidRPr="007A793F">
              <w:rPr>
                <w:rFonts w:ascii="Calibri" w:hAnsi="Calibri" w:cs="Calibri"/>
                <w:b/>
                <w:smallCaps/>
                <w:sz w:val="22"/>
                <w:szCs w:val="22"/>
              </w:rPr>
              <w:t>P</w:t>
            </w:r>
            <w:r>
              <w:rPr>
                <w:rFonts w:ascii="Calibri" w:hAnsi="Calibri" w:cs="Calibri"/>
                <w:b/>
                <w:smallCaps/>
                <w:sz w:val="22"/>
                <w:szCs w:val="22"/>
              </w:rPr>
              <w:t>oint de départ du délai</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Esquisse (ESQ)</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rPr>
            </w:pPr>
            <w:r>
              <w:rPr>
                <w:rFonts w:ascii="Calibri" w:hAnsi="Calibri" w:cs="Calibri"/>
                <w:sz w:val="22"/>
                <w:szCs w:val="22"/>
              </w:rPr>
              <w:t>2</w:t>
            </w:r>
            <w:r w:rsidR="00FC5802">
              <w:rPr>
                <w:rFonts w:ascii="Calibri" w:hAnsi="Calibri" w:cs="Calibri"/>
                <w:sz w:val="22"/>
                <w:szCs w:val="22"/>
              </w:rPr>
              <w:t xml:space="preserve"> semaine</w:t>
            </w:r>
            <w:r>
              <w:rPr>
                <w:rFonts w:ascii="Calibri" w:hAnsi="Calibri" w:cs="Calibri"/>
                <w:sz w:val="22"/>
                <w:szCs w:val="22"/>
              </w:rPr>
              <w:t>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Etudes d’avant-projet  sommaire (APS)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highlight w:val="yellow"/>
              </w:rPr>
            </w:pPr>
            <w:r>
              <w:rPr>
                <w:rFonts w:ascii="Calibri" w:hAnsi="Calibri" w:cs="Calibri"/>
                <w:sz w:val="22"/>
                <w:szCs w:val="22"/>
              </w:rPr>
              <w:t>4</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Etudes d’avant-projet  définitif (APD)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401408">
            <w:pPr>
              <w:tabs>
                <w:tab w:val="right" w:leader="dot" w:pos="8220"/>
              </w:tabs>
              <w:jc w:val="center"/>
              <w:rPr>
                <w:rFonts w:ascii="Calibri" w:hAnsi="Calibri" w:cs="Calibri"/>
                <w:sz w:val="22"/>
                <w:szCs w:val="22"/>
                <w:highlight w:val="yellow"/>
              </w:rPr>
            </w:pPr>
            <w:r>
              <w:rPr>
                <w:rFonts w:ascii="Calibri" w:hAnsi="Calibri" w:cs="Calibri"/>
                <w:sz w:val="22"/>
                <w:szCs w:val="22"/>
              </w:rPr>
              <w:t>4</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Etudes de projet (PRO)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401408" w:rsidP="009E2BAF">
            <w:pPr>
              <w:tabs>
                <w:tab w:val="right" w:leader="dot" w:pos="8220"/>
              </w:tabs>
              <w:jc w:val="center"/>
              <w:rPr>
                <w:rFonts w:ascii="Calibri" w:hAnsi="Calibri" w:cs="Calibri"/>
                <w:sz w:val="22"/>
                <w:szCs w:val="22"/>
                <w:highlight w:val="yellow"/>
              </w:rPr>
            </w:pPr>
            <w:r>
              <w:rPr>
                <w:rFonts w:ascii="Calibri" w:hAnsi="Calibri" w:cs="Calibri"/>
                <w:sz w:val="22"/>
                <w:szCs w:val="22"/>
              </w:rPr>
              <w:t>6</w:t>
            </w:r>
            <w:r w:rsidR="00FC5802" w:rsidRPr="007A793F">
              <w:rPr>
                <w:rFonts w:ascii="Calibri" w:hAnsi="Calibri" w:cs="Calibri"/>
                <w:sz w:val="22"/>
                <w:szCs w:val="22"/>
              </w:rPr>
              <w:t xml:space="preserve">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l’élément de mission</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établissement du DCE</w:t>
            </w:r>
          </w:p>
        </w:tc>
        <w:tc>
          <w:tcPr>
            <w:tcW w:w="1553" w:type="dxa"/>
            <w:vMerge w:val="restart"/>
            <w:tcBorders>
              <w:top w:val="single" w:sz="6" w:space="0" w:color="auto"/>
              <w:left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highlight w:val="yellow"/>
              </w:rPr>
            </w:pPr>
            <w:r>
              <w:rPr>
                <w:rFonts w:ascii="Calibri" w:hAnsi="Calibri" w:cs="Calibri"/>
                <w:sz w:val="22"/>
                <w:szCs w:val="22"/>
              </w:rPr>
              <w:t>6</w:t>
            </w:r>
            <w:r w:rsidRPr="007A793F">
              <w:rPr>
                <w:rFonts w:ascii="Calibri" w:hAnsi="Calibri" w:cs="Calibri"/>
                <w:sz w:val="22"/>
                <w:szCs w:val="22"/>
              </w:rPr>
              <w:t xml:space="preserve"> semaines</w:t>
            </w:r>
          </w:p>
          <w:p w:rsidR="00401408" w:rsidRPr="007A793F" w:rsidRDefault="00401408" w:rsidP="00401408">
            <w:pPr>
              <w:tabs>
                <w:tab w:val="right" w:leader="dot" w:pos="8220"/>
              </w:tabs>
              <w:rPr>
                <w:rFonts w:ascii="Calibri" w:hAnsi="Calibri" w:cs="Calibri"/>
                <w:sz w:val="22"/>
                <w:szCs w:val="22"/>
                <w:highlight w:val="yellow"/>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l’ordre de service prescrivant de commencer la tâche</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analyse des offres</w:t>
            </w:r>
          </w:p>
        </w:tc>
        <w:tc>
          <w:tcPr>
            <w:tcW w:w="1553" w:type="dxa"/>
            <w:vMerge/>
            <w:tcBorders>
              <w:left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highlight w:val="yellow"/>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FC5802">
            <w:pPr>
              <w:pStyle w:val="Notedebasdepage"/>
              <w:tabs>
                <w:tab w:val="right" w:leader="dot" w:pos="8220"/>
              </w:tabs>
              <w:jc w:val="both"/>
              <w:rPr>
                <w:rFonts w:ascii="Calibri" w:hAnsi="Calibri" w:cs="Calibri"/>
                <w:sz w:val="22"/>
                <w:szCs w:val="22"/>
              </w:rPr>
            </w:pPr>
            <w:r w:rsidRPr="007A793F">
              <w:rPr>
                <w:rFonts w:ascii="Calibri" w:hAnsi="Calibri" w:cs="Calibri"/>
                <w:sz w:val="22"/>
                <w:szCs w:val="22"/>
              </w:rPr>
              <w:t>Date de la remise au maître d’œuvre des plis contenant les offres</w:t>
            </w:r>
          </w:p>
        </w:tc>
      </w:tr>
      <w:tr w:rsidR="00401408" w:rsidRPr="007A793F" w:rsidTr="00F6596B">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Assistance à la passation des marchés de travaux (ACT) – mise au point des dossiers de marchés</w:t>
            </w:r>
          </w:p>
        </w:tc>
        <w:tc>
          <w:tcPr>
            <w:tcW w:w="1553" w:type="dxa"/>
            <w:vMerge/>
            <w:tcBorders>
              <w:left w:val="single" w:sz="6" w:space="0" w:color="auto"/>
              <w:bottom w:val="single" w:sz="6" w:space="0" w:color="auto"/>
              <w:right w:val="single" w:sz="6" w:space="0" w:color="auto"/>
            </w:tcBorders>
            <w:vAlign w:val="center"/>
          </w:tcPr>
          <w:p w:rsidR="00401408" w:rsidRPr="007A793F" w:rsidRDefault="00401408" w:rsidP="009E2BAF">
            <w:pPr>
              <w:tabs>
                <w:tab w:val="right" w:leader="dot" w:pos="8220"/>
              </w:tabs>
              <w:jc w:val="center"/>
              <w:rPr>
                <w:rFonts w:ascii="Calibri" w:hAnsi="Calibri" w:cs="Calibri"/>
                <w:sz w:val="22"/>
                <w:szCs w:val="22"/>
              </w:rPr>
            </w:pPr>
          </w:p>
        </w:tc>
        <w:tc>
          <w:tcPr>
            <w:tcW w:w="4117" w:type="dxa"/>
            <w:tcBorders>
              <w:top w:val="single" w:sz="6" w:space="0" w:color="auto"/>
              <w:left w:val="single" w:sz="6" w:space="0" w:color="auto"/>
              <w:bottom w:val="single" w:sz="6" w:space="0" w:color="auto"/>
              <w:right w:val="single" w:sz="6" w:space="0" w:color="auto"/>
            </w:tcBorders>
            <w:vAlign w:val="center"/>
          </w:tcPr>
          <w:p w:rsidR="00401408" w:rsidRPr="007A793F" w:rsidRDefault="00401408"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la décision d’attribution du marché</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Direction de l’exécution des travaux (DET) -  établissement et diffusion des comptes rendus de réunion</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w:t>
            </w:r>
            <w:r w:rsidRPr="007A793F">
              <w:rPr>
                <w:rFonts w:ascii="Calibri" w:hAnsi="Calibri" w:cs="Calibri"/>
                <w:sz w:val="22"/>
                <w:szCs w:val="22"/>
              </w:rPr>
              <w:t xml:space="preserve"> heures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la réunion</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Assistance aux opérations de réception – proposition de réception / établissement du procès-verbal des OPR</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w:t>
            </w:r>
            <w:r w:rsidRPr="007A793F">
              <w:rPr>
                <w:rFonts w:ascii="Calibri" w:hAnsi="Calibri" w:cs="Calibri"/>
                <w:sz w:val="22"/>
                <w:szCs w:val="22"/>
              </w:rPr>
              <w:t xml:space="preserve"> heures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réalisation des OPR</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Assistance aux opérations de réception – proposition de réception définitive / établissement du procès-verbal de levée de réserves</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Pr>
                <w:rFonts w:ascii="Calibri" w:hAnsi="Calibri" w:cs="Calibri"/>
                <w:sz w:val="22"/>
                <w:szCs w:val="22"/>
              </w:rPr>
              <w:t>72 h</w:t>
            </w:r>
            <w:r w:rsidRPr="007A793F">
              <w:rPr>
                <w:rFonts w:ascii="Calibri" w:hAnsi="Calibri" w:cs="Calibri"/>
                <w:sz w:val="22"/>
                <w:szCs w:val="22"/>
              </w:rPr>
              <w:t>eures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réalisation des levées de réserves</w:t>
            </w:r>
          </w:p>
        </w:tc>
      </w:tr>
      <w:tr w:rsidR="00FC5802" w:rsidRPr="007A793F" w:rsidTr="009E2BAF">
        <w:trPr>
          <w:cantSplit/>
          <w:jc w:val="center"/>
        </w:trPr>
        <w:tc>
          <w:tcPr>
            <w:tcW w:w="3965"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rPr>
                <w:rFonts w:ascii="Calibri" w:hAnsi="Calibri" w:cs="Calibri"/>
                <w:sz w:val="22"/>
                <w:szCs w:val="22"/>
              </w:rPr>
            </w:pPr>
            <w:r w:rsidRPr="007A793F">
              <w:rPr>
                <w:rFonts w:ascii="Calibri" w:hAnsi="Calibri" w:cs="Calibri"/>
                <w:sz w:val="22"/>
                <w:szCs w:val="22"/>
              </w:rPr>
              <w:t xml:space="preserve">Assistance aux opérations de réception – remise du </w:t>
            </w:r>
            <w:bookmarkStart w:id="2" w:name="OLE_LINK1"/>
            <w:bookmarkStart w:id="3" w:name="OLE_LINK2"/>
            <w:r w:rsidRPr="007A793F">
              <w:rPr>
                <w:rFonts w:ascii="Calibri" w:hAnsi="Calibri" w:cs="Calibri"/>
                <w:sz w:val="22"/>
                <w:szCs w:val="22"/>
              </w:rPr>
              <w:t>dossier des ouvrages exécutés</w:t>
            </w:r>
            <w:bookmarkEnd w:id="2"/>
            <w:bookmarkEnd w:id="3"/>
            <w:r w:rsidRPr="007A793F">
              <w:rPr>
                <w:rFonts w:ascii="Calibri" w:hAnsi="Calibri" w:cs="Calibri"/>
                <w:sz w:val="22"/>
                <w:szCs w:val="22"/>
              </w:rPr>
              <w:t xml:space="preserve"> (DOE)  </w:t>
            </w:r>
          </w:p>
        </w:tc>
        <w:tc>
          <w:tcPr>
            <w:tcW w:w="1553"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tabs>
                <w:tab w:val="right" w:leader="dot" w:pos="8220"/>
              </w:tabs>
              <w:jc w:val="center"/>
              <w:rPr>
                <w:rFonts w:ascii="Calibri" w:hAnsi="Calibri" w:cs="Calibri"/>
                <w:sz w:val="22"/>
                <w:szCs w:val="22"/>
              </w:rPr>
            </w:pPr>
            <w:r w:rsidRPr="007A793F">
              <w:rPr>
                <w:rFonts w:ascii="Calibri" w:hAnsi="Calibri" w:cs="Calibri"/>
                <w:sz w:val="22"/>
                <w:szCs w:val="22"/>
              </w:rPr>
              <w:t>3 semaines</w:t>
            </w:r>
          </w:p>
        </w:tc>
        <w:tc>
          <w:tcPr>
            <w:tcW w:w="4117" w:type="dxa"/>
            <w:tcBorders>
              <w:top w:val="single" w:sz="6" w:space="0" w:color="auto"/>
              <w:left w:val="single" w:sz="6" w:space="0" w:color="auto"/>
              <w:bottom w:val="single" w:sz="6" w:space="0" w:color="auto"/>
              <w:right w:val="single" w:sz="6" w:space="0" w:color="auto"/>
            </w:tcBorders>
            <w:vAlign w:val="center"/>
          </w:tcPr>
          <w:p w:rsidR="00FC5802" w:rsidRPr="007A793F" w:rsidRDefault="00FC5802" w:rsidP="009E2BAF">
            <w:pPr>
              <w:pStyle w:val="Notedebasdepage"/>
              <w:tabs>
                <w:tab w:val="right" w:leader="dot" w:pos="8220"/>
              </w:tabs>
              <w:rPr>
                <w:rFonts w:ascii="Calibri" w:hAnsi="Calibri" w:cs="Calibri"/>
                <w:sz w:val="22"/>
                <w:szCs w:val="22"/>
              </w:rPr>
            </w:pPr>
            <w:r w:rsidRPr="007A793F">
              <w:rPr>
                <w:rFonts w:ascii="Calibri" w:hAnsi="Calibri" w:cs="Calibri"/>
                <w:sz w:val="22"/>
                <w:szCs w:val="22"/>
              </w:rPr>
              <w:t>Date de réception par le maître d’œuvre de tous les documents dus par l’entrepreneur</w:t>
            </w:r>
          </w:p>
        </w:tc>
      </w:tr>
    </w:tbl>
    <w:p w:rsidR="00D828EB" w:rsidRDefault="00D828EB" w:rsidP="00D828EB">
      <w:pPr>
        <w:jc w:val="both"/>
        <w:rPr>
          <w:rFonts w:ascii="Calibri" w:hAnsi="Calibri"/>
          <w:sz w:val="22"/>
          <w:szCs w:val="22"/>
        </w:rPr>
      </w:pPr>
    </w:p>
    <w:p w:rsidR="005B11C8" w:rsidRDefault="005B11C8">
      <w:pPr>
        <w:spacing w:after="200" w:line="276" w:lineRule="auto"/>
        <w:rPr>
          <w:rFonts w:ascii="Calibri" w:hAnsi="Calibri" w:cs="Calibri"/>
          <w:b/>
          <w:sz w:val="22"/>
          <w:szCs w:val="22"/>
          <w:u w:val="single"/>
        </w:rPr>
      </w:pPr>
      <w:bookmarkStart w:id="4" w:name="_Toc331686534"/>
      <w:r>
        <w:rPr>
          <w:rFonts w:ascii="Calibri" w:hAnsi="Calibri" w:cs="Calibri"/>
          <w:sz w:val="22"/>
          <w:szCs w:val="22"/>
        </w:rPr>
        <w:br w:type="page"/>
      </w:r>
    </w:p>
    <w:p w:rsidR="00FC5802" w:rsidRPr="007A793F" w:rsidRDefault="00FC5802" w:rsidP="00FC5802">
      <w:pPr>
        <w:pStyle w:val="Style2"/>
        <w:rPr>
          <w:rFonts w:ascii="Calibri" w:hAnsi="Calibri" w:cs="Calibri"/>
          <w:sz w:val="22"/>
          <w:szCs w:val="22"/>
        </w:rPr>
      </w:pPr>
      <w:r>
        <w:rPr>
          <w:rFonts w:ascii="Calibri" w:hAnsi="Calibri" w:cs="Calibri"/>
          <w:sz w:val="22"/>
          <w:szCs w:val="22"/>
        </w:rPr>
        <w:lastRenderedPageBreak/>
        <w:t>3</w:t>
      </w:r>
      <w:r w:rsidRPr="007A793F">
        <w:rPr>
          <w:rFonts w:ascii="Calibri" w:hAnsi="Calibri" w:cs="Calibri"/>
          <w:sz w:val="22"/>
          <w:szCs w:val="22"/>
        </w:rPr>
        <w:t>.</w:t>
      </w:r>
      <w:r>
        <w:rPr>
          <w:rFonts w:ascii="Calibri" w:hAnsi="Calibri" w:cs="Calibri"/>
          <w:sz w:val="22"/>
          <w:szCs w:val="22"/>
        </w:rPr>
        <w:t>2</w:t>
      </w:r>
      <w:r w:rsidRPr="007A793F">
        <w:rPr>
          <w:rFonts w:ascii="Calibri" w:hAnsi="Calibri" w:cs="Calibri"/>
          <w:sz w:val="22"/>
          <w:szCs w:val="22"/>
        </w:rPr>
        <w:t>. Nombre de dossiers à fournir par le maître d’œuvre</w:t>
      </w:r>
      <w:bookmarkEnd w:id="4"/>
    </w:p>
    <w:p w:rsidR="00FC5802" w:rsidRPr="007A793F" w:rsidRDefault="00FC5802" w:rsidP="00FC5802">
      <w:pPr>
        <w:tabs>
          <w:tab w:val="right" w:leader="dot" w:pos="2340"/>
          <w:tab w:val="left" w:pos="2560"/>
        </w:tabs>
        <w:ind w:right="39"/>
        <w:jc w:val="both"/>
        <w:rPr>
          <w:rFonts w:ascii="Calibri" w:hAnsi="Calibri" w:cs="Calibri"/>
          <w:sz w:val="22"/>
          <w:szCs w:val="22"/>
        </w:rPr>
      </w:pPr>
    </w:p>
    <w:p w:rsidR="00FC5802" w:rsidRPr="007A793F" w:rsidRDefault="00FC5802" w:rsidP="00FC5802">
      <w:p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Le maître d’œuvre fournira :</w:t>
      </w:r>
    </w:p>
    <w:p w:rsidR="00FC5802" w:rsidRPr="007A793F" w:rsidRDefault="00FC5802" w:rsidP="00FC5802">
      <w:pPr>
        <w:tabs>
          <w:tab w:val="right" w:leader="dot" w:pos="2340"/>
          <w:tab w:val="left" w:pos="2560"/>
        </w:tabs>
        <w:ind w:right="39"/>
        <w:jc w:val="both"/>
        <w:rPr>
          <w:rFonts w:ascii="Calibri" w:hAnsi="Calibri" w:cs="Calibri"/>
          <w:sz w:val="22"/>
          <w:szCs w:val="22"/>
        </w:rPr>
      </w:pP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des esquisses</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 l’avant-projet sommaire</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de l'avant-projet définitif</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3 exemplaires dont 1 reproductible du projet</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2 exemplaires dont 1 reproductible des dossiers de consultation</w:t>
      </w:r>
    </w:p>
    <w:p w:rsidR="00FC5802" w:rsidRPr="007A793F" w:rsidRDefault="00FC5802" w:rsidP="00FC5802">
      <w:pPr>
        <w:numPr>
          <w:ilvl w:val="0"/>
          <w:numId w:val="10"/>
        </w:numPr>
        <w:tabs>
          <w:tab w:val="right" w:leader="dot" w:pos="2340"/>
          <w:tab w:val="left" w:pos="2560"/>
        </w:tabs>
        <w:ind w:right="39"/>
        <w:jc w:val="both"/>
        <w:rPr>
          <w:rFonts w:ascii="Calibri" w:hAnsi="Calibri" w:cs="Calibri"/>
          <w:sz w:val="22"/>
          <w:szCs w:val="22"/>
        </w:rPr>
      </w:pPr>
      <w:r w:rsidRPr="007A793F">
        <w:rPr>
          <w:rFonts w:ascii="Calibri" w:hAnsi="Calibri" w:cs="Calibri"/>
          <w:sz w:val="22"/>
          <w:szCs w:val="22"/>
        </w:rPr>
        <w:t xml:space="preserve">3 exemplaires dont un reproductible dossier des ouvrages exécutés </w:t>
      </w:r>
    </w:p>
    <w:p w:rsidR="00FC5802" w:rsidRPr="007A793F" w:rsidRDefault="00FC5802" w:rsidP="00FC5802">
      <w:pPr>
        <w:pStyle w:val="Retraitcorpsdetexte2"/>
        <w:tabs>
          <w:tab w:val="right" w:leader="dot" w:pos="2340"/>
          <w:tab w:val="left" w:pos="2560"/>
        </w:tabs>
        <w:ind w:right="39" w:firstLine="0"/>
        <w:rPr>
          <w:rFonts w:ascii="Calibri" w:hAnsi="Calibri" w:cs="Calibri"/>
          <w:sz w:val="22"/>
          <w:szCs w:val="22"/>
        </w:rPr>
      </w:pPr>
    </w:p>
    <w:p w:rsidR="00FC5802" w:rsidRPr="007A793F" w:rsidRDefault="00FC5802" w:rsidP="00FC5802">
      <w:pPr>
        <w:pStyle w:val="Retraitcorpsdetexte2"/>
        <w:tabs>
          <w:tab w:val="right" w:leader="dot" w:pos="2340"/>
          <w:tab w:val="left" w:pos="2560"/>
        </w:tabs>
        <w:ind w:right="39" w:firstLine="0"/>
        <w:rPr>
          <w:rFonts w:ascii="Calibri" w:hAnsi="Calibri" w:cs="Calibri"/>
          <w:sz w:val="22"/>
          <w:szCs w:val="22"/>
        </w:rPr>
      </w:pPr>
      <w:r w:rsidRPr="007A793F">
        <w:rPr>
          <w:rFonts w:ascii="Calibri" w:hAnsi="Calibri" w:cs="Calibri"/>
          <w:sz w:val="22"/>
          <w:szCs w:val="22"/>
        </w:rPr>
        <w:t>Pour chaque phase d’étude, le maître d’œuvre fournira également 1 exemplaire complet (texte et plans) sur support informatique formats WORD et PDF.</w:t>
      </w:r>
    </w:p>
    <w:p w:rsidR="00FC5802" w:rsidRDefault="00FC5802" w:rsidP="00D828EB">
      <w:pPr>
        <w:jc w:val="both"/>
        <w:rPr>
          <w:rFonts w:ascii="Calibri" w:hAnsi="Calibri"/>
          <w:sz w:val="22"/>
          <w:szCs w:val="22"/>
        </w:rPr>
      </w:pPr>
    </w:p>
    <w:p w:rsidR="00FC5802" w:rsidRDefault="00FC5802" w:rsidP="00D828EB">
      <w:pPr>
        <w:jc w:val="both"/>
        <w:rPr>
          <w:rFonts w:ascii="Calibri" w:hAnsi="Calibri"/>
          <w:sz w:val="22"/>
          <w:szCs w:val="22"/>
        </w:rPr>
      </w:pPr>
    </w:p>
    <w:p w:rsidR="00FC5802" w:rsidRPr="00FC5802" w:rsidRDefault="00FC5802" w:rsidP="00FC5802">
      <w:pPr>
        <w:autoSpaceDE w:val="0"/>
        <w:autoSpaceDN w:val="0"/>
        <w:adjustRightInd w:val="0"/>
        <w:jc w:val="both"/>
        <w:rPr>
          <w:rFonts w:ascii="Calibri" w:eastAsiaTheme="minorHAnsi" w:hAnsi="Calibri" w:cs="Arial"/>
          <w:color w:val="000000"/>
          <w:sz w:val="22"/>
          <w:szCs w:val="22"/>
          <w:lang w:eastAsia="en-US"/>
        </w:rPr>
      </w:pPr>
      <w:r w:rsidRPr="00FC5802">
        <w:rPr>
          <w:rFonts w:ascii="Calibri" w:eastAsiaTheme="minorHAnsi" w:hAnsi="Calibri" w:cs="Arial"/>
          <w:color w:val="000000"/>
          <w:sz w:val="22"/>
          <w:szCs w:val="22"/>
          <w:lang w:eastAsia="en-US"/>
        </w:rPr>
        <w:t>Fait en un seul exemplaire</w:t>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color w:val="000000"/>
          <w:sz w:val="22"/>
          <w:szCs w:val="22"/>
          <w:lang w:eastAsia="en-US"/>
        </w:rPr>
        <w:tab/>
      </w:r>
      <w:r w:rsidRPr="00FC5802">
        <w:rPr>
          <w:rFonts w:ascii="Calibri" w:eastAsiaTheme="minorHAnsi" w:hAnsi="Calibri" w:cs="Arial"/>
          <w:b/>
          <w:bCs/>
          <w:color w:val="000000"/>
          <w:sz w:val="22"/>
          <w:szCs w:val="22"/>
          <w:lang w:eastAsia="en-US"/>
        </w:rPr>
        <w:t xml:space="preserve">Signature et cachet du candidat, </w:t>
      </w:r>
    </w:p>
    <w:p w:rsidR="00FC5802" w:rsidRPr="00FC5802" w:rsidRDefault="00FC5802" w:rsidP="00FC5802">
      <w:pPr>
        <w:autoSpaceDE w:val="0"/>
        <w:autoSpaceDN w:val="0"/>
        <w:adjustRightInd w:val="0"/>
        <w:jc w:val="both"/>
        <w:rPr>
          <w:rFonts w:ascii="Calibri" w:eastAsiaTheme="minorHAnsi" w:hAnsi="Calibri" w:cs="Arial"/>
          <w:color w:val="000000"/>
          <w:sz w:val="22"/>
          <w:szCs w:val="22"/>
          <w:lang w:eastAsia="en-US"/>
        </w:rPr>
      </w:pPr>
      <w:r w:rsidRPr="00FC5802">
        <w:rPr>
          <w:rFonts w:ascii="Calibri" w:eastAsiaTheme="minorHAnsi" w:hAnsi="Calibri" w:cs="Arial"/>
          <w:b/>
          <w:bCs/>
          <w:color w:val="000000"/>
          <w:sz w:val="22"/>
          <w:szCs w:val="22"/>
          <w:lang w:eastAsia="en-US"/>
        </w:rPr>
        <w:t xml:space="preserve">A………………………… </w:t>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r>
      <w:r w:rsidRPr="00FC5802">
        <w:rPr>
          <w:rFonts w:ascii="Calibri" w:eastAsiaTheme="minorHAnsi" w:hAnsi="Calibri" w:cs="Arial"/>
          <w:b/>
          <w:bCs/>
          <w:color w:val="000000"/>
          <w:sz w:val="22"/>
          <w:szCs w:val="22"/>
          <w:lang w:eastAsia="en-US"/>
        </w:rPr>
        <w:tab/>
        <w:t xml:space="preserve">Précédée de la mention manuscrite </w:t>
      </w:r>
    </w:p>
    <w:p w:rsidR="00FC5802" w:rsidRPr="00FC5802" w:rsidRDefault="00FC5802" w:rsidP="00FC5802">
      <w:pPr>
        <w:spacing w:after="200" w:line="276" w:lineRule="auto"/>
        <w:jc w:val="both"/>
        <w:rPr>
          <w:rFonts w:ascii="Calibri" w:eastAsiaTheme="minorHAnsi" w:hAnsi="Calibri" w:cstheme="minorBidi"/>
          <w:sz w:val="22"/>
          <w:szCs w:val="22"/>
          <w:lang w:eastAsia="en-US"/>
        </w:rPr>
      </w:pPr>
      <w:r w:rsidRPr="00FC5802">
        <w:rPr>
          <w:rFonts w:ascii="Calibri" w:eastAsiaTheme="minorHAnsi" w:hAnsi="Calibri" w:cstheme="minorBidi"/>
          <w:b/>
          <w:bCs/>
          <w:sz w:val="22"/>
          <w:szCs w:val="22"/>
          <w:lang w:eastAsia="en-US"/>
        </w:rPr>
        <w:t xml:space="preserve">Le……………………….. </w:t>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r>
      <w:r w:rsidRPr="00FC5802">
        <w:rPr>
          <w:rFonts w:ascii="Calibri" w:eastAsiaTheme="minorHAnsi" w:hAnsi="Calibri" w:cstheme="minorBidi"/>
          <w:b/>
          <w:bCs/>
          <w:sz w:val="22"/>
          <w:szCs w:val="22"/>
          <w:lang w:eastAsia="en-US"/>
        </w:rPr>
        <w:tab/>
        <w:t>« Lu et approuvé »</w:t>
      </w:r>
    </w:p>
    <w:p w:rsidR="00FC5802" w:rsidRPr="00BD3037" w:rsidRDefault="00FC5802" w:rsidP="00D828EB">
      <w:pPr>
        <w:jc w:val="both"/>
        <w:rPr>
          <w:rFonts w:ascii="Calibri" w:hAnsi="Calibri"/>
          <w:sz w:val="22"/>
          <w:szCs w:val="22"/>
        </w:rPr>
      </w:pPr>
    </w:p>
    <w:sectPr w:rsidR="00FC5802" w:rsidRPr="00BD3037" w:rsidSect="005035F2">
      <w:headerReference w:type="default" r:id="rId9"/>
      <w:footerReference w:type="default" r:id="rId10"/>
      <w:pgSz w:w="11906" w:h="17338"/>
      <w:pgMar w:top="1418" w:right="1418" w:bottom="1418"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EF" w:rsidRDefault="00730AEF" w:rsidP="00FC5802">
      <w:r>
        <w:separator/>
      </w:r>
    </w:p>
  </w:endnote>
  <w:endnote w:type="continuationSeparator" w:id="0">
    <w:p w:rsidR="00730AEF" w:rsidRDefault="00730AEF" w:rsidP="00FC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b/>
        <w:sz w:val="18"/>
        <w:szCs w:val="18"/>
      </w:rPr>
      <w:id w:val="-1593542834"/>
      <w:docPartObj>
        <w:docPartGallery w:val="Page Numbers (Bottom of Page)"/>
        <w:docPartUnique/>
      </w:docPartObj>
    </w:sdtPr>
    <w:sdtEndPr/>
    <w:sdtContent>
      <w:sdt>
        <w:sdtPr>
          <w:rPr>
            <w:rFonts w:ascii="Calibri" w:hAnsi="Calibri"/>
            <w:b/>
            <w:sz w:val="18"/>
            <w:szCs w:val="18"/>
          </w:rPr>
          <w:id w:val="860082579"/>
          <w:docPartObj>
            <w:docPartGallery w:val="Page Numbers (Top of Page)"/>
            <w:docPartUnique/>
          </w:docPartObj>
        </w:sdtPr>
        <w:sdtEndPr/>
        <w:sdtContent>
          <w:p w:rsidR="00FC5802" w:rsidRPr="00FC5802" w:rsidRDefault="00FC5802" w:rsidP="00FC5802">
            <w:pPr>
              <w:pStyle w:val="Pieddepage"/>
              <w:rPr>
                <w:rFonts w:ascii="Calibri" w:hAnsi="Calibri"/>
                <w:b/>
                <w:sz w:val="18"/>
                <w:szCs w:val="18"/>
              </w:rPr>
            </w:pPr>
            <w:r w:rsidRPr="00FC5802">
              <w:rPr>
                <w:rFonts w:ascii="Calibri" w:hAnsi="Calibri"/>
                <w:b/>
                <w:sz w:val="18"/>
                <w:szCs w:val="18"/>
              </w:rPr>
              <w:t>MAPA n°201</w:t>
            </w:r>
            <w:r w:rsidR="005B11C8">
              <w:rPr>
                <w:rFonts w:ascii="Calibri" w:hAnsi="Calibri"/>
                <w:b/>
                <w:sz w:val="18"/>
                <w:szCs w:val="18"/>
              </w:rPr>
              <w:t>5</w:t>
            </w:r>
            <w:r w:rsidRPr="00FC5802">
              <w:rPr>
                <w:rFonts w:ascii="Calibri" w:hAnsi="Calibri"/>
                <w:b/>
                <w:sz w:val="18"/>
                <w:szCs w:val="18"/>
              </w:rPr>
              <w:t>/</w:t>
            </w:r>
            <w:r w:rsidR="005B11C8">
              <w:rPr>
                <w:rFonts w:ascii="Calibri" w:hAnsi="Calibri"/>
                <w:b/>
                <w:sz w:val="18"/>
                <w:szCs w:val="18"/>
              </w:rPr>
              <w:t>13</w:t>
            </w:r>
            <w:r w:rsidRPr="00FC5802">
              <w:rPr>
                <w:rFonts w:ascii="Calibri" w:hAnsi="Calibri"/>
                <w:b/>
                <w:sz w:val="18"/>
                <w:szCs w:val="18"/>
              </w:rPr>
              <w:tab/>
            </w:r>
            <w:r w:rsidRPr="00FC5802">
              <w:rPr>
                <w:rFonts w:ascii="Calibri" w:hAnsi="Calibri"/>
                <w:b/>
                <w:sz w:val="18"/>
                <w:szCs w:val="18"/>
              </w:rPr>
              <w:tab/>
              <w:t xml:space="preserve">Page </w:t>
            </w:r>
            <w:r w:rsidRPr="00FC5802">
              <w:rPr>
                <w:rFonts w:ascii="Calibri" w:hAnsi="Calibri"/>
                <w:b/>
                <w:bCs/>
                <w:sz w:val="18"/>
                <w:szCs w:val="18"/>
              </w:rPr>
              <w:fldChar w:fldCharType="begin"/>
            </w:r>
            <w:r w:rsidRPr="00FC5802">
              <w:rPr>
                <w:rFonts w:ascii="Calibri" w:hAnsi="Calibri"/>
                <w:b/>
                <w:bCs/>
                <w:sz w:val="18"/>
                <w:szCs w:val="18"/>
              </w:rPr>
              <w:instrText>PAGE</w:instrText>
            </w:r>
            <w:r w:rsidRPr="00FC5802">
              <w:rPr>
                <w:rFonts w:ascii="Calibri" w:hAnsi="Calibri"/>
                <w:b/>
                <w:bCs/>
                <w:sz w:val="18"/>
                <w:szCs w:val="18"/>
              </w:rPr>
              <w:fldChar w:fldCharType="separate"/>
            </w:r>
            <w:r w:rsidR="00996E28">
              <w:rPr>
                <w:rFonts w:ascii="Calibri" w:hAnsi="Calibri"/>
                <w:b/>
                <w:bCs/>
                <w:noProof/>
                <w:sz w:val="18"/>
                <w:szCs w:val="18"/>
              </w:rPr>
              <w:t>4</w:t>
            </w:r>
            <w:r w:rsidRPr="00FC5802">
              <w:rPr>
                <w:rFonts w:ascii="Calibri" w:hAnsi="Calibri"/>
                <w:b/>
                <w:bCs/>
                <w:sz w:val="18"/>
                <w:szCs w:val="18"/>
              </w:rPr>
              <w:fldChar w:fldCharType="end"/>
            </w:r>
            <w:r w:rsidRPr="00FC5802">
              <w:rPr>
                <w:rFonts w:ascii="Calibri" w:hAnsi="Calibri"/>
                <w:b/>
                <w:sz w:val="18"/>
                <w:szCs w:val="18"/>
              </w:rPr>
              <w:t xml:space="preserve"> sur </w:t>
            </w:r>
            <w:r w:rsidRPr="00FC5802">
              <w:rPr>
                <w:rFonts w:ascii="Calibri" w:hAnsi="Calibri"/>
                <w:b/>
                <w:bCs/>
                <w:sz w:val="18"/>
                <w:szCs w:val="18"/>
              </w:rPr>
              <w:fldChar w:fldCharType="begin"/>
            </w:r>
            <w:r w:rsidRPr="00FC5802">
              <w:rPr>
                <w:rFonts w:ascii="Calibri" w:hAnsi="Calibri"/>
                <w:b/>
                <w:bCs/>
                <w:sz w:val="18"/>
                <w:szCs w:val="18"/>
              </w:rPr>
              <w:instrText>NUMPAGES</w:instrText>
            </w:r>
            <w:r w:rsidRPr="00FC5802">
              <w:rPr>
                <w:rFonts w:ascii="Calibri" w:hAnsi="Calibri"/>
                <w:b/>
                <w:bCs/>
                <w:sz w:val="18"/>
                <w:szCs w:val="18"/>
              </w:rPr>
              <w:fldChar w:fldCharType="separate"/>
            </w:r>
            <w:r w:rsidR="00996E28">
              <w:rPr>
                <w:rFonts w:ascii="Calibri" w:hAnsi="Calibri"/>
                <w:b/>
                <w:bCs/>
                <w:noProof/>
                <w:sz w:val="18"/>
                <w:szCs w:val="18"/>
              </w:rPr>
              <w:t>10</w:t>
            </w:r>
            <w:r w:rsidRPr="00FC5802">
              <w:rPr>
                <w:rFonts w:ascii="Calibri" w:hAnsi="Calibri"/>
                <w:b/>
                <w:bCs/>
                <w:sz w:val="18"/>
                <w:szCs w:val="18"/>
              </w:rPr>
              <w:fldChar w:fldCharType="end"/>
            </w:r>
          </w:p>
        </w:sdtContent>
      </w:sdt>
    </w:sdtContent>
  </w:sdt>
  <w:p w:rsidR="00FC5802" w:rsidRDefault="00FC5802" w:rsidP="005B11C8">
    <w:pPr>
      <w:pStyle w:val="Pieddepage"/>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EF" w:rsidRDefault="00730AEF" w:rsidP="00FC5802">
      <w:r>
        <w:separator/>
      </w:r>
    </w:p>
  </w:footnote>
  <w:footnote w:type="continuationSeparator" w:id="0">
    <w:p w:rsidR="00730AEF" w:rsidRDefault="00730AEF" w:rsidP="00FC5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802" w:rsidRPr="00FC5802" w:rsidRDefault="00FC5802">
    <w:pPr>
      <w:pStyle w:val="En-tte"/>
      <w:rPr>
        <w:rFonts w:ascii="Calibri" w:hAnsi="Calibri"/>
        <w:b/>
        <w:sz w:val="18"/>
        <w:szCs w:val="18"/>
      </w:rPr>
    </w:pPr>
    <w:r w:rsidRPr="00FC5802">
      <w:rPr>
        <w:rFonts w:ascii="Calibri" w:hAnsi="Calibri"/>
        <w:b/>
        <w:sz w:val="18"/>
        <w:szCs w:val="18"/>
      </w:rPr>
      <w:t>CCTP – Cahier des clauses techniques particulières</w:t>
    </w:r>
  </w:p>
  <w:p w:rsidR="00FC5802" w:rsidRDefault="00FC580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12DE"/>
    <w:multiLevelType w:val="hybridMultilevel"/>
    <w:tmpl w:val="E9B453AC"/>
    <w:lvl w:ilvl="0" w:tplc="040C0005">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6751BEF"/>
    <w:multiLevelType w:val="hybridMultilevel"/>
    <w:tmpl w:val="AEF43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854872"/>
    <w:multiLevelType w:val="hybridMultilevel"/>
    <w:tmpl w:val="0E309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2300E1"/>
    <w:multiLevelType w:val="hybridMultilevel"/>
    <w:tmpl w:val="B75A9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BC5FB8"/>
    <w:multiLevelType w:val="hybridMultilevel"/>
    <w:tmpl w:val="ACE09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ED7FF4"/>
    <w:multiLevelType w:val="hybridMultilevel"/>
    <w:tmpl w:val="F1749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531AFB"/>
    <w:multiLevelType w:val="hybridMultilevel"/>
    <w:tmpl w:val="667E6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2DC22E6"/>
    <w:multiLevelType w:val="hybridMultilevel"/>
    <w:tmpl w:val="30F8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47F3485"/>
    <w:multiLevelType w:val="hybridMultilevel"/>
    <w:tmpl w:val="69488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6FC1895"/>
    <w:multiLevelType w:val="hybridMultilevel"/>
    <w:tmpl w:val="6F1C14F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9"/>
  </w:num>
  <w:num w:numId="6">
    <w:abstractNumId w:val="6"/>
  </w:num>
  <w:num w:numId="7">
    <w:abstractNumId w:val="7"/>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037"/>
    <w:rsid w:val="0008537C"/>
    <w:rsid w:val="000B4A4E"/>
    <w:rsid w:val="002043E9"/>
    <w:rsid w:val="002C279B"/>
    <w:rsid w:val="00343E6F"/>
    <w:rsid w:val="003A7CE2"/>
    <w:rsid w:val="00401408"/>
    <w:rsid w:val="00434003"/>
    <w:rsid w:val="004F2F5C"/>
    <w:rsid w:val="005035F2"/>
    <w:rsid w:val="005064F4"/>
    <w:rsid w:val="005B11C8"/>
    <w:rsid w:val="005D29B6"/>
    <w:rsid w:val="006151C8"/>
    <w:rsid w:val="00643AEA"/>
    <w:rsid w:val="00697BD0"/>
    <w:rsid w:val="006B57DC"/>
    <w:rsid w:val="00730AEF"/>
    <w:rsid w:val="007361B9"/>
    <w:rsid w:val="007A59BA"/>
    <w:rsid w:val="00852612"/>
    <w:rsid w:val="008F4E0A"/>
    <w:rsid w:val="00996E28"/>
    <w:rsid w:val="00AC6C5C"/>
    <w:rsid w:val="00BD3037"/>
    <w:rsid w:val="00C2490A"/>
    <w:rsid w:val="00CD44A0"/>
    <w:rsid w:val="00D17FDA"/>
    <w:rsid w:val="00D45A79"/>
    <w:rsid w:val="00D62175"/>
    <w:rsid w:val="00D776E7"/>
    <w:rsid w:val="00D828EB"/>
    <w:rsid w:val="00D90069"/>
    <w:rsid w:val="00DD7A7A"/>
    <w:rsid w:val="00DE2FCF"/>
    <w:rsid w:val="00EA7FFE"/>
    <w:rsid w:val="00F33B6B"/>
    <w:rsid w:val="00FC5802"/>
    <w:rsid w:val="00FC5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80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D303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BD3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828EB"/>
    <w:rPr>
      <w:rFonts w:ascii="Tahoma" w:hAnsi="Tahoma" w:cs="Tahoma"/>
      <w:sz w:val="16"/>
      <w:szCs w:val="16"/>
    </w:rPr>
  </w:style>
  <w:style w:type="character" w:customStyle="1" w:styleId="TextedebullesCar">
    <w:name w:val="Texte de bulles Car"/>
    <w:basedOn w:val="Policepardfaut"/>
    <w:link w:val="Textedebulles"/>
    <w:uiPriority w:val="99"/>
    <w:semiHidden/>
    <w:rsid w:val="00D828EB"/>
    <w:rPr>
      <w:rFonts w:ascii="Tahoma" w:hAnsi="Tahoma" w:cs="Tahoma"/>
      <w:sz w:val="16"/>
      <w:szCs w:val="16"/>
    </w:rPr>
  </w:style>
  <w:style w:type="paragraph" w:styleId="Notedebasdepage">
    <w:name w:val="footnote text"/>
    <w:basedOn w:val="Normal"/>
    <w:next w:val="Normal"/>
    <w:link w:val="NotedebasdepageCar"/>
    <w:semiHidden/>
    <w:rsid w:val="00FC5802"/>
    <w:pPr>
      <w:overflowPunct w:val="0"/>
      <w:autoSpaceDE w:val="0"/>
      <w:autoSpaceDN w:val="0"/>
      <w:adjustRightInd w:val="0"/>
      <w:textAlignment w:val="baseline"/>
    </w:pPr>
    <w:rPr>
      <w:rFonts w:ascii="Times" w:hAnsi="Times"/>
      <w:sz w:val="20"/>
      <w:szCs w:val="20"/>
    </w:rPr>
  </w:style>
  <w:style w:type="character" w:customStyle="1" w:styleId="NotedebasdepageCar">
    <w:name w:val="Note de bas de page Car"/>
    <w:basedOn w:val="Policepardfaut"/>
    <w:link w:val="Notedebasdepage"/>
    <w:semiHidden/>
    <w:rsid w:val="00FC5802"/>
    <w:rPr>
      <w:rFonts w:ascii="Times" w:eastAsia="Times New Roman" w:hAnsi="Times" w:cs="Times New Roman"/>
      <w:sz w:val="20"/>
      <w:szCs w:val="20"/>
      <w:lang w:eastAsia="fr-FR"/>
    </w:rPr>
  </w:style>
  <w:style w:type="paragraph" w:customStyle="1" w:styleId="Style2">
    <w:name w:val="Style2"/>
    <w:basedOn w:val="Normal"/>
    <w:rsid w:val="00FC5802"/>
    <w:pPr>
      <w:jc w:val="both"/>
    </w:pPr>
    <w:rPr>
      <w:b/>
      <w:u w:val="single"/>
    </w:rPr>
  </w:style>
  <w:style w:type="paragraph" w:styleId="Retraitcorpsdetexte2">
    <w:name w:val="Body Text Indent 2"/>
    <w:basedOn w:val="Normal"/>
    <w:link w:val="Retraitcorpsdetexte2Car"/>
    <w:rsid w:val="00FC5802"/>
    <w:pPr>
      <w:ind w:firstLine="1410"/>
      <w:jc w:val="both"/>
    </w:pPr>
    <w:rPr>
      <w:szCs w:val="20"/>
    </w:rPr>
  </w:style>
  <w:style w:type="character" w:customStyle="1" w:styleId="Retraitcorpsdetexte2Car">
    <w:name w:val="Retrait corps de texte 2 Car"/>
    <w:basedOn w:val="Policepardfaut"/>
    <w:link w:val="Retraitcorpsdetexte2"/>
    <w:rsid w:val="00FC5802"/>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C5802"/>
    <w:pPr>
      <w:tabs>
        <w:tab w:val="center" w:pos="4536"/>
        <w:tab w:val="right" w:pos="9072"/>
      </w:tabs>
    </w:pPr>
  </w:style>
  <w:style w:type="character" w:customStyle="1" w:styleId="En-tteCar">
    <w:name w:val="En-tête Car"/>
    <w:basedOn w:val="Policepardfaut"/>
    <w:link w:val="En-tte"/>
    <w:uiPriority w:val="99"/>
    <w:rsid w:val="00FC580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C5802"/>
    <w:pPr>
      <w:tabs>
        <w:tab w:val="center" w:pos="4536"/>
        <w:tab w:val="right" w:pos="9072"/>
      </w:tabs>
    </w:pPr>
  </w:style>
  <w:style w:type="character" w:customStyle="1" w:styleId="PieddepageCar">
    <w:name w:val="Pied de page Car"/>
    <w:basedOn w:val="Policepardfaut"/>
    <w:link w:val="Pieddepage"/>
    <w:uiPriority w:val="99"/>
    <w:rsid w:val="00FC5802"/>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80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D3037"/>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BD3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828EB"/>
    <w:rPr>
      <w:rFonts w:ascii="Tahoma" w:hAnsi="Tahoma" w:cs="Tahoma"/>
      <w:sz w:val="16"/>
      <w:szCs w:val="16"/>
    </w:rPr>
  </w:style>
  <w:style w:type="character" w:customStyle="1" w:styleId="TextedebullesCar">
    <w:name w:val="Texte de bulles Car"/>
    <w:basedOn w:val="Policepardfaut"/>
    <w:link w:val="Textedebulles"/>
    <w:uiPriority w:val="99"/>
    <w:semiHidden/>
    <w:rsid w:val="00D828EB"/>
    <w:rPr>
      <w:rFonts w:ascii="Tahoma" w:hAnsi="Tahoma" w:cs="Tahoma"/>
      <w:sz w:val="16"/>
      <w:szCs w:val="16"/>
    </w:rPr>
  </w:style>
  <w:style w:type="paragraph" w:styleId="Notedebasdepage">
    <w:name w:val="footnote text"/>
    <w:basedOn w:val="Normal"/>
    <w:next w:val="Normal"/>
    <w:link w:val="NotedebasdepageCar"/>
    <w:semiHidden/>
    <w:rsid w:val="00FC5802"/>
    <w:pPr>
      <w:overflowPunct w:val="0"/>
      <w:autoSpaceDE w:val="0"/>
      <w:autoSpaceDN w:val="0"/>
      <w:adjustRightInd w:val="0"/>
      <w:textAlignment w:val="baseline"/>
    </w:pPr>
    <w:rPr>
      <w:rFonts w:ascii="Times" w:hAnsi="Times"/>
      <w:sz w:val="20"/>
      <w:szCs w:val="20"/>
    </w:rPr>
  </w:style>
  <w:style w:type="character" w:customStyle="1" w:styleId="NotedebasdepageCar">
    <w:name w:val="Note de bas de page Car"/>
    <w:basedOn w:val="Policepardfaut"/>
    <w:link w:val="Notedebasdepage"/>
    <w:semiHidden/>
    <w:rsid w:val="00FC5802"/>
    <w:rPr>
      <w:rFonts w:ascii="Times" w:eastAsia="Times New Roman" w:hAnsi="Times" w:cs="Times New Roman"/>
      <w:sz w:val="20"/>
      <w:szCs w:val="20"/>
      <w:lang w:eastAsia="fr-FR"/>
    </w:rPr>
  </w:style>
  <w:style w:type="paragraph" w:customStyle="1" w:styleId="Style2">
    <w:name w:val="Style2"/>
    <w:basedOn w:val="Normal"/>
    <w:rsid w:val="00FC5802"/>
    <w:pPr>
      <w:jc w:val="both"/>
    </w:pPr>
    <w:rPr>
      <w:b/>
      <w:u w:val="single"/>
    </w:rPr>
  </w:style>
  <w:style w:type="paragraph" w:styleId="Retraitcorpsdetexte2">
    <w:name w:val="Body Text Indent 2"/>
    <w:basedOn w:val="Normal"/>
    <w:link w:val="Retraitcorpsdetexte2Car"/>
    <w:rsid w:val="00FC5802"/>
    <w:pPr>
      <w:ind w:firstLine="1410"/>
      <w:jc w:val="both"/>
    </w:pPr>
    <w:rPr>
      <w:szCs w:val="20"/>
    </w:rPr>
  </w:style>
  <w:style w:type="character" w:customStyle="1" w:styleId="Retraitcorpsdetexte2Car">
    <w:name w:val="Retrait corps de texte 2 Car"/>
    <w:basedOn w:val="Policepardfaut"/>
    <w:link w:val="Retraitcorpsdetexte2"/>
    <w:rsid w:val="00FC5802"/>
    <w:rPr>
      <w:rFonts w:ascii="Times New Roman" w:eastAsia="Times New Roman" w:hAnsi="Times New Roman" w:cs="Times New Roman"/>
      <w:sz w:val="24"/>
      <w:szCs w:val="20"/>
      <w:lang w:eastAsia="fr-FR"/>
    </w:rPr>
  </w:style>
  <w:style w:type="paragraph" w:styleId="En-tte">
    <w:name w:val="header"/>
    <w:basedOn w:val="Normal"/>
    <w:link w:val="En-tteCar"/>
    <w:uiPriority w:val="99"/>
    <w:unhideWhenUsed/>
    <w:rsid w:val="00FC5802"/>
    <w:pPr>
      <w:tabs>
        <w:tab w:val="center" w:pos="4536"/>
        <w:tab w:val="right" w:pos="9072"/>
      </w:tabs>
    </w:pPr>
  </w:style>
  <w:style w:type="character" w:customStyle="1" w:styleId="En-tteCar">
    <w:name w:val="En-tête Car"/>
    <w:basedOn w:val="Policepardfaut"/>
    <w:link w:val="En-tte"/>
    <w:uiPriority w:val="99"/>
    <w:rsid w:val="00FC580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C5802"/>
    <w:pPr>
      <w:tabs>
        <w:tab w:val="center" w:pos="4536"/>
        <w:tab w:val="right" w:pos="9072"/>
      </w:tabs>
    </w:pPr>
  </w:style>
  <w:style w:type="character" w:customStyle="1" w:styleId="PieddepageCar">
    <w:name w:val="Pied de page Car"/>
    <w:basedOn w:val="Policepardfaut"/>
    <w:link w:val="Pieddepage"/>
    <w:uiPriority w:val="99"/>
    <w:rsid w:val="00FC5802"/>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4195</Words>
  <Characters>23077</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6</cp:revision>
  <cp:lastPrinted>2015-07-01T14:07:00Z</cp:lastPrinted>
  <dcterms:created xsi:type="dcterms:W3CDTF">2015-07-01T14:07:00Z</dcterms:created>
  <dcterms:modified xsi:type="dcterms:W3CDTF">2015-07-10T09:11:00Z</dcterms:modified>
</cp:coreProperties>
</file>